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08"/>
        <w:ind w:left="0" w:firstLine="0"/>
      </w:pPr>
    </w:p>
    <w:p>
      <w:pPr>
        <w:spacing w:before="0"/>
        <w:ind w:left="1970" w:right="0" w:firstLine="0"/>
        <w:jc w:val="left"/>
        <w:rPr>
          <w:b/>
          <w:sz w:val="24"/>
        </w:rPr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1106805</wp:posOffset>
            </wp:positionH>
            <wp:positionV relativeFrom="paragraph">
              <wp:posOffset>-307325</wp:posOffset>
            </wp:positionV>
            <wp:extent cx="857072" cy="707390"/>
            <wp:effectExtent l="0" t="0" r="0" b="0"/>
            <wp:wrapNone/>
            <wp:docPr id="1" name="Image 1" descr="C:\Users\apsche\Downloads\logo1.jp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 descr="C:\Users\apsche\Downloads\logo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072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ANDHRA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PRADESH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STATE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COUNCIL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HIGHER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EDUCATION</w:t>
      </w:r>
    </w:p>
    <w:p>
      <w:pPr>
        <w:pStyle w:val="BodyText"/>
        <w:spacing w:before="214"/>
        <w:ind w:left="0" w:firstLine="0"/>
        <w:rPr>
          <w:b/>
        </w:rPr>
      </w:pPr>
    </w:p>
    <w:p>
      <w:pPr>
        <w:spacing w:before="0"/>
        <w:ind w:left="3530" w:right="0" w:firstLine="0"/>
        <w:jc w:val="left"/>
        <w:rPr>
          <w:b/>
          <w:sz w:val="24"/>
        </w:rPr>
      </w:pPr>
      <w:r>
        <w:rPr>
          <w:b/>
          <w:sz w:val="24"/>
        </w:rPr>
        <w:t>Multidisciplinary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Course</w:t>
      </w:r>
    </w:p>
    <w:p>
      <w:pPr>
        <w:spacing w:line="360" w:lineRule="auto" w:before="139"/>
        <w:ind w:left="3986" w:right="3933" w:hanging="70"/>
        <w:jc w:val="left"/>
        <w:rPr>
          <w:b/>
          <w:sz w:val="24"/>
        </w:rPr>
      </w:pPr>
      <w:r>
        <w:rPr>
          <w:b/>
          <w:sz w:val="24"/>
        </w:rPr>
        <w:t>w.e.f.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AY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2023-24 </w:t>
      </w:r>
      <w:r>
        <w:rPr>
          <w:b/>
          <w:spacing w:val="-2"/>
          <w:sz w:val="24"/>
        </w:rPr>
        <w:t>SEMESTER-III</w:t>
      </w:r>
    </w:p>
    <w:p>
      <w:pPr>
        <w:spacing w:line="253" w:lineRule="exact" w:before="0"/>
        <w:ind w:left="3542" w:right="0" w:firstLine="0"/>
        <w:jc w:val="left"/>
        <w:rPr>
          <w:b/>
          <w:sz w:val="22"/>
        </w:rPr>
      </w:pPr>
      <w:r>
        <w:rPr>
          <w:b/>
          <w:sz w:val="22"/>
        </w:rPr>
        <w:t>HEALTH</w:t>
      </w:r>
      <w:r>
        <w:rPr>
          <w:b/>
          <w:spacing w:val="-11"/>
          <w:sz w:val="22"/>
        </w:rPr>
        <w:t> </w:t>
      </w:r>
      <w:r>
        <w:rPr>
          <w:b/>
          <w:sz w:val="22"/>
        </w:rPr>
        <w:t>AND</w:t>
      </w:r>
      <w:r>
        <w:rPr>
          <w:b/>
          <w:spacing w:val="-8"/>
          <w:sz w:val="22"/>
        </w:rPr>
        <w:t> </w:t>
      </w:r>
      <w:r>
        <w:rPr>
          <w:b/>
          <w:spacing w:val="-2"/>
          <w:sz w:val="22"/>
        </w:rPr>
        <w:t>HYGIENE</w:t>
      </w:r>
    </w:p>
    <w:p>
      <w:pPr>
        <w:pStyle w:val="BodyText"/>
        <w:tabs>
          <w:tab w:pos="7616" w:val="left" w:leader="none"/>
        </w:tabs>
        <w:spacing w:before="122"/>
        <w:ind w:left="976" w:firstLine="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1470913</wp:posOffset>
                </wp:positionH>
                <wp:positionV relativeFrom="paragraph">
                  <wp:posOffset>236628</wp:posOffset>
                </wp:positionV>
                <wp:extent cx="4882515" cy="762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488251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82515" h="7620">
                              <a:moveTo>
                                <a:pt x="4882261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882261" y="7619"/>
                              </a:lnTo>
                              <a:lnTo>
                                <a:pt x="48822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15.82pt;margin-top:18.632175pt;width:384.43pt;height:.59999pt;mso-position-horizontal-relative:page;mso-position-vertical-relative:paragraph;z-index:15728640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rPr/>
        <w:t>Credits:</w:t>
      </w:r>
      <w:r>
        <w:rPr>
          <w:spacing w:val="-2"/>
        </w:rPr>
        <w:t> </w:t>
      </w:r>
      <w:r>
        <w:rPr>
          <w:spacing w:val="-10"/>
        </w:rPr>
        <w:t>2</w:t>
      </w:r>
      <w:r>
        <w:rPr/>
        <w:tab/>
        <w:t>2</w:t>
      </w:r>
      <w:r>
        <w:rPr>
          <w:spacing w:val="-2"/>
        </w:rPr>
        <w:t> hrs/week</w:t>
      </w:r>
    </w:p>
    <w:p>
      <w:pPr>
        <w:pStyle w:val="BodyText"/>
        <w:spacing w:line="360" w:lineRule="auto" w:before="226"/>
        <w:ind w:left="100" w:right="204" w:firstLine="719"/>
        <w:jc w:val="both"/>
      </w:pPr>
      <w:r>
        <w:rPr/>
        <w:t>The course is designed to provide a complete guidance on health and hygiene systems, guidelines for implementing and role of government and public in maintaining a healthy life. At the end of the course the student shall be able to understand –</w:t>
      </w:r>
    </w:p>
    <w:p>
      <w:pPr>
        <w:pStyle w:val="ListParagraph"/>
        <w:numPr>
          <w:ilvl w:val="0"/>
          <w:numId w:val="1"/>
        </w:numPr>
        <w:tabs>
          <w:tab w:pos="1179" w:val="left" w:leader="none"/>
        </w:tabs>
        <w:spacing w:line="240" w:lineRule="auto" w:before="1" w:after="0"/>
        <w:ind w:left="1179" w:right="0" w:hanging="359"/>
        <w:jc w:val="both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importance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health</w:t>
      </w:r>
      <w:r>
        <w:rPr>
          <w:spacing w:val="4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hygiene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life</w:t>
      </w:r>
    </w:p>
    <w:p>
      <w:pPr>
        <w:pStyle w:val="ListParagraph"/>
        <w:numPr>
          <w:ilvl w:val="0"/>
          <w:numId w:val="1"/>
        </w:numPr>
        <w:tabs>
          <w:tab w:pos="1179" w:val="left" w:leader="none"/>
        </w:tabs>
        <w:spacing w:line="240" w:lineRule="auto" w:before="140" w:after="0"/>
        <w:ind w:left="1179" w:right="0" w:hanging="359"/>
        <w:jc w:val="both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importance</w:t>
      </w:r>
      <w:r>
        <w:rPr>
          <w:spacing w:val="-1"/>
          <w:sz w:val="24"/>
        </w:rPr>
        <w:t> </w:t>
      </w:r>
      <w:r>
        <w:rPr>
          <w:sz w:val="24"/>
        </w:rPr>
        <w:t>of nutrition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healthy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life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39" w:after="0"/>
        <w:ind w:left="1180" w:right="0" w:hanging="360"/>
        <w:jc w:val="left"/>
        <w:rPr>
          <w:sz w:val="24"/>
        </w:rPr>
      </w:pPr>
      <w:r>
        <w:rPr>
          <w:sz w:val="24"/>
        </w:rPr>
        <w:t>different</w:t>
      </w:r>
      <w:r>
        <w:rPr>
          <w:spacing w:val="-4"/>
          <w:sz w:val="24"/>
        </w:rPr>
        <w:t> </w:t>
      </w:r>
      <w:r>
        <w:rPr>
          <w:sz w:val="24"/>
        </w:rPr>
        <w:t>health</w:t>
      </w:r>
      <w:r>
        <w:rPr>
          <w:spacing w:val="-3"/>
          <w:sz w:val="24"/>
        </w:rPr>
        <w:t> </w:t>
      </w:r>
      <w:r>
        <w:rPr>
          <w:sz w:val="24"/>
        </w:rPr>
        <w:t>care</w:t>
      </w:r>
      <w:r>
        <w:rPr>
          <w:spacing w:val="-5"/>
          <w:sz w:val="24"/>
        </w:rPr>
        <w:t> </w:t>
      </w:r>
      <w:r>
        <w:rPr>
          <w:sz w:val="24"/>
        </w:rPr>
        <w:t>programmes</w:t>
      </w:r>
      <w:r>
        <w:rPr>
          <w:spacing w:val="-3"/>
          <w:sz w:val="24"/>
        </w:rPr>
        <w:t> </w:t>
      </w:r>
      <w:r>
        <w:rPr>
          <w:sz w:val="24"/>
        </w:rPr>
        <w:t>of </w:t>
      </w:r>
      <w:r>
        <w:rPr>
          <w:spacing w:val="-4"/>
          <w:sz w:val="24"/>
        </w:rPr>
        <w:t>India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360" w:lineRule="auto" w:before="137" w:after="0"/>
        <w:ind w:left="1180" w:right="216" w:hanging="360"/>
        <w:jc w:val="left"/>
        <w:rPr>
          <w:sz w:val="24"/>
        </w:rPr>
      </w:pPr>
      <w:r>
        <w:rPr>
          <w:sz w:val="24"/>
        </w:rPr>
        <w:t>basic concept of health impact assessment as a means of assessing the policies, plans and projects using quantitiative and qualitative techniques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74" w:lineRule="exact" w:before="0" w:after="0"/>
        <w:ind w:left="1180" w:right="0" w:hanging="360"/>
        <w:jc w:val="left"/>
        <w:rPr>
          <w:sz w:val="24"/>
        </w:rPr>
      </w:pPr>
      <w:r>
        <w:rPr>
          <w:sz w:val="24"/>
        </w:rPr>
        <w:t>importance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community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personal</w:t>
      </w:r>
      <w:r>
        <w:rPr>
          <w:spacing w:val="-1"/>
          <w:sz w:val="24"/>
        </w:rPr>
        <w:t> </w:t>
      </w:r>
      <w:r>
        <w:rPr>
          <w:sz w:val="24"/>
        </w:rPr>
        <w:t>health</w:t>
      </w:r>
      <w:r>
        <w:rPr>
          <w:spacing w:val="-2"/>
          <w:sz w:val="24"/>
        </w:rPr>
        <w:t> </w:t>
      </w:r>
      <w:r>
        <w:rPr>
          <w:sz w:val="24"/>
        </w:rPr>
        <w:t>&amp;</w:t>
      </w:r>
      <w:r>
        <w:rPr>
          <w:spacing w:val="-1"/>
          <w:sz w:val="24"/>
        </w:rPr>
        <w:t> </w:t>
      </w:r>
      <w:r>
        <w:rPr>
          <w:sz w:val="24"/>
        </w:rPr>
        <w:t>hygiene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measures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39" w:after="0"/>
        <w:ind w:left="1180" w:right="0" w:hanging="360"/>
        <w:jc w:val="left"/>
        <w:rPr>
          <w:sz w:val="24"/>
        </w:rPr>
      </w:pPr>
      <w:r>
        <w:rPr>
          <w:sz w:val="24"/>
        </w:rPr>
        <w:t>Importance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food,</w:t>
      </w:r>
      <w:r>
        <w:rPr>
          <w:spacing w:val="-2"/>
          <w:sz w:val="24"/>
        </w:rPr>
        <w:t> </w:t>
      </w:r>
      <w:r>
        <w:rPr>
          <w:sz w:val="24"/>
        </w:rPr>
        <w:t>social</w:t>
      </w:r>
      <w:r>
        <w:rPr>
          <w:spacing w:val="-1"/>
          <w:sz w:val="24"/>
        </w:rPr>
        <w:t> </w:t>
      </w:r>
      <w:r>
        <w:rPr>
          <w:sz w:val="24"/>
        </w:rPr>
        <w:t>tenets,</w:t>
      </w:r>
      <w:r>
        <w:rPr>
          <w:spacing w:val="-1"/>
          <w:sz w:val="24"/>
        </w:rPr>
        <w:t> </w:t>
      </w:r>
      <w:r>
        <w:rPr>
          <w:sz w:val="24"/>
        </w:rPr>
        <w:t>mental</w:t>
      </w:r>
      <w:r>
        <w:rPr>
          <w:spacing w:val="-1"/>
          <w:sz w:val="24"/>
        </w:rPr>
        <w:t> </w:t>
      </w:r>
      <w:r>
        <w:rPr>
          <w:sz w:val="24"/>
        </w:rPr>
        <w:t>condition, physical</w:t>
      </w:r>
      <w:r>
        <w:rPr>
          <w:spacing w:val="-1"/>
          <w:sz w:val="24"/>
        </w:rPr>
        <w:t> </w:t>
      </w:r>
      <w:r>
        <w:rPr>
          <w:sz w:val="24"/>
        </w:rPr>
        <w:t>activity</w:t>
      </w:r>
      <w:r>
        <w:rPr>
          <w:spacing w:val="-12"/>
          <w:sz w:val="24"/>
        </w:rPr>
        <w:t> </w:t>
      </w:r>
      <w:r>
        <w:rPr>
          <w:sz w:val="24"/>
        </w:rPr>
        <w:t>on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health</w:t>
      </w:r>
    </w:p>
    <w:p>
      <w:pPr>
        <w:pStyle w:val="BodyText"/>
        <w:spacing w:before="29"/>
        <w:ind w:left="0" w:firstLine="0"/>
      </w:pPr>
    </w:p>
    <w:p>
      <w:pPr>
        <w:pStyle w:val="Heading1"/>
      </w:pPr>
      <w:r>
        <w:rPr/>
        <w:t>Learning</w:t>
      </w:r>
      <w:r>
        <w:rPr>
          <w:spacing w:val="-3"/>
        </w:rPr>
        <w:t> </w:t>
      </w:r>
      <w:r>
        <w:rPr>
          <w:spacing w:val="-2"/>
        </w:rPr>
        <w:t>Objectives: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228" w:after="0"/>
        <w:ind w:left="1180" w:right="0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provide</w:t>
      </w:r>
      <w:r>
        <w:rPr>
          <w:spacing w:val="-3"/>
          <w:sz w:val="24"/>
        </w:rPr>
        <w:t> </w:t>
      </w:r>
      <w:r>
        <w:rPr>
          <w:sz w:val="24"/>
        </w:rPr>
        <w:t>knowledge</w:t>
      </w:r>
      <w:r>
        <w:rPr>
          <w:spacing w:val="-4"/>
          <w:sz w:val="24"/>
        </w:rPr>
        <w:t> </w:t>
      </w:r>
      <w:r>
        <w:rPr>
          <w:sz w:val="24"/>
        </w:rPr>
        <w:t>on</w:t>
      </w:r>
      <w:r>
        <w:rPr>
          <w:spacing w:val="-1"/>
          <w:sz w:val="24"/>
        </w:rPr>
        <w:t> </w:t>
      </w:r>
      <w:r>
        <w:rPr>
          <w:sz w:val="24"/>
        </w:rPr>
        <w:t>different</w:t>
      </w:r>
      <w:r>
        <w:rPr>
          <w:spacing w:val="-2"/>
          <w:sz w:val="24"/>
        </w:rPr>
        <w:t> </w:t>
      </w:r>
      <w:r>
        <w:rPr>
          <w:sz w:val="24"/>
        </w:rPr>
        <w:t>health indicators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types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hygiene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methods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42" w:after="0"/>
        <w:ind w:left="1180" w:right="0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impart</w:t>
      </w:r>
      <w:r>
        <w:rPr>
          <w:spacing w:val="-1"/>
          <w:sz w:val="24"/>
        </w:rPr>
        <w:t> </w:t>
      </w:r>
      <w:r>
        <w:rPr>
          <w:sz w:val="24"/>
        </w:rPr>
        <w:t>knowledge</w:t>
      </w:r>
      <w:r>
        <w:rPr>
          <w:spacing w:val="-4"/>
          <w:sz w:val="24"/>
        </w:rPr>
        <w:t> </w:t>
      </w:r>
      <w:r>
        <w:rPr>
          <w:sz w:val="24"/>
        </w:rPr>
        <w:t>on</w:t>
      </w:r>
      <w:r>
        <w:rPr>
          <w:spacing w:val="3"/>
          <w:sz w:val="24"/>
        </w:rPr>
        <w:t> </w:t>
      </w:r>
      <w:r>
        <w:rPr>
          <w:sz w:val="24"/>
        </w:rPr>
        <w:t>different</w:t>
      </w:r>
      <w:r>
        <w:rPr>
          <w:spacing w:val="-1"/>
          <w:sz w:val="24"/>
        </w:rPr>
        <w:t> </w:t>
      </w:r>
      <w:r>
        <w:rPr>
          <w:sz w:val="24"/>
        </w:rPr>
        <w:t>health</w:t>
      </w:r>
      <w:r>
        <w:rPr>
          <w:spacing w:val="-2"/>
          <w:sz w:val="24"/>
        </w:rPr>
        <w:t> </w:t>
      </w:r>
      <w:r>
        <w:rPr>
          <w:sz w:val="24"/>
        </w:rPr>
        <w:t>care</w:t>
      </w:r>
      <w:r>
        <w:rPr>
          <w:spacing w:val="-3"/>
          <w:sz w:val="24"/>
        </w:rPr>
        <w:t> </w:t>
      </w:r>
      <w:r>
        <w:rPr>
          <w:sz w:val="24"/>
        </w:rPr>
        <w:t>programmes</w:t>
      </w:r>
      <w:r>
        <w:rPr>
          <w:spacing w:val="-1"/>
          <w:sz w:val="24"/>
        </w:rPr>
        <w:t> </w:t>
      </w:r>
      <w:r>
        <w:rPr>
          <w:sz w:val="24"/>
        </w:rPr>
        <w:t>taken</w:t>
      </w:r>
      <w:r>
        <w:rPr>
          <w:spacing w:val="-1"/>
          <w:sz w:val="24"/>
        </w:rPr>
        <w:t> </w:t>
      </w:r>
      <w:r>
        <w:rPr>
          <w:sz w:val="24"/>
        </w:rPr>
        <w:t>up</w:t>
      </w:r>
      <w:r>
        <w:rPr>
          <w:spacing w:val="-1"/>
          <w:sz w:val="24"/>
        </w:rPr>
        <w:t> </w:t>
      </w:r>
      <w:r>
        <w:rPr>
          <w:sz w:val="24"/>
        </w:rPr>
        <w:t>by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India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360" w:lineRule="auto" w:before="139" w:after="0"/>
        <w:ind w:left="1180" w:right="373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make</w:t>
      </w:r>
      <w:r>
        <w:rPr>
          <w:spacing w:val="-8"/>
          <w:sz w:val="24"/>
        </w:rPr>
        <w:t> </w:t>
      </w:r>
      <w:r>
        <w:rPr>
          <w:sz w:val="24"/>
        </w:rPr>
        <w:t>student</w:t>
      </w:r>
      <w:r>
        <w:rPr>
          <w:spacing w:val="-4"/>
          <w:sz w:val="24"/>
        </w:rPr>
        <w:t> </w:t>
      </w:r>
      <w:r>
        <w:rPr>
          <w:sz w:val="24"/>
        </w:rPr>
        <w:t>understand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latest</w:t>
      </w:r>
      <w:r>
        <w:rPr>
          <w:spacing w:val="-4"/>
          <w:sz w:val="24"/>
        </w:rPr>
        <w:t> </w:t>
      </w:r>
      <w:r>
        <w:rPr>
          <w:sz w:val="24"/>
        </w:rPr>
        <w:t>concepts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health</w:t>
      </w:r>
      <w:r>
        <w:rPr>
          <w:spacing w:val="-4"/>
          <w:sz w:val="24"/>
        </w:rPr>
        <w:t> </w:t>
      </w:r>
      <w:r>
        <w:rPr>
          <w:sz w:val="24"/>
        </w:rPr>
        <w:t>such</w:t>
      </w:r>
      <w:r>
        <w:rPr>
          <w:spacing w:val="-4"/>
          <w:sz w:val="24"/>
        </w:rPr>
        <w:t> </w:t>
      </w:r>
      <w:r>
        <w:rPr>
          <w:sz w:val="24"/>
        </w:rPr>
        <w:t>as</w:t>
      </w:r>
      <w:r>
        <w:rPr>
          <w:spacing w:val="-4"/>
          <w:sz w:val="24"/>
        </w:rPr>
        <w:t> </w:t>
      </w:r>
      <w:r>
        <w:rPr>
          <w:sz w:val="24"/>
        </w:rPr>
        <w:t>HIA,</w:t>
      </w:r>
      <w:r>
        <w:rPr>
          <w:spacing w:val="-4"/>
          <w:sz w:val="24"/>
        </w:rPr>
        <w:t> </w:t>
      </w:r>
      <w:r>
        <w:rPr>
          <w:sz w:val="24"/>
        </w:rPr>
        <w:t>EIA,</w:t>
      </w:r>
      <w:r>
        <w:rPr>
          <w:spacing w:val="-4"/>
          <w:sz w:val="24"/>
        </w:rPr>
        <w:t> </w:t>
      </w:r>
      <w:r>
        <w:rPr>
          <w:sz w:val="24"/>
        </w:rPr>
        <w:t>SIA</w:t>
      </w:r>
      <w:r>
        <w:rPr>
          <w:spacing w:val="-4"/>
          <w:sz w:val="24"/>
        </w:rPr>
        <w:t> </w:t>
      </w:r>
      <w:r>
        <w:rPr>
          <w:sz w:val="24"/>
        </w:rPr>
        <w:t>and </w:t>
      </w:r>
      <w:r>
        <w:rPr>
          <w:spacing w:val="-4"/>
          <w:sz w:val="24"/>
        </w:rPr>
        <w:t>SEA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71" w:lineRule="exact" w:before="0" w:after="0"/>
        <w:ind w:left="1180" w:right="0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enable</w:t>
      </w:r>
      <w:r>
        <w:rPr>
          <w:spacing w:val="-2"/>
          <w:sz w:val="24"/>
        </w:rPr>
        <w:t> </w:t>
      </w:r>
      <w:r>
        <w:rPr>
          <w:sz w:val="24"/>
        </w:rPr>
        <w:t>student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disaster</w:t>
      </w:r>
      <w:r>
        <w:rPr>
          <w:spacing w:val="-5"/>
          <w:sz w:val="24"/>
        </w:rPr>
        <w:t> </w:t>
      </w:r>
      <w:r>
        <w:rPr>
          <w:sz w:val="24"/>
        </w:rPr>
        <w:t>mitigation</w:t>
      </w:r>
      <w:r>
        <w:rPr>
          <w:spacing w:val="-2"/>
          <w:sz w:val="24"/>
        </w:rPr>
        <w:t> strategies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42" w:after="0"/>
        <w:ind w:left="1180" w:right="0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> </w:t>
      </w:r>
      <w:r>
        <w:rPr>
          <w:sz w:val="24"/>
        </w:rPr>
        <w:t>create awareness on</w:t>
      </w:r>
      <w:r>
        <w:rPr>
          <w:spacing w:val="-1"/>
          <w:sz w:val="24"/>
        </w:rPr>
        <w:t> </w:t>
      </w:r>
      <w:r>
        <w:rPr>
          <w:sz w:val="24"/>
        </w:rPr>
        <w:t>community</w:t>
      </w:r>
      <w:r>
        <w:rPr>
          <w:spacing w:val="-16"/>
          <w:sz w:val="24"/>
        </w:rPr>
        <w:t> </w:t>
      </w:r>
      <w:r>
        <w:rPr>
          <w:sz w:val="24"/>
        </w:rPr>
        <w:t>health</w:t>
      </w:r>
      <w:r>
        <w:rPr>
          <w:spacing w:val="2"/>
          <w:sz w:val="24"/>
        </w:rPr>
        <w:t> </w:t>
      </w:r>
      <w:r>
        <w:rPr>
          <w:sz w:val="24"/>
        </w:rPr>
        <w:t>and </w:t>
      </w:r>
      <w:r>
        <w:rPr>
          <w:spacing w:val="-2"/>
          <w:sz w:val="24"/>
        </w:rPr>
        <w:t>hygiene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360" w:lineRule="auto" w:before="139" w:after="0"/>
        <w:ind w:left="1180" w:right="593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enrich</w:t>
      </w:r>
      <w:r>
        <w:rPr>
          <w:spacing w:val="-5"/>
          <w:sz w:val="24"/>
        </w:rPr>
        <w:t> </w:t>
      </w:r>
      <w:r>
        <w:rPr>
          <w:sz w:val="24"/>
        </w:rPr>
        <w:t>knowledge</w:t>
      </w:r>
      <w:r>
        <w:rPr>
          <w:spacing w:val="-6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communicable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non-communicable</w:t>
      </w:r>
      <w:r>
        <w:rPr>
          <w:spacing w:val="-5"/>
          <w:sz w:val="24"/>
        </w:rPr>
        <w:t> </w:t>
      </w:r>
      <w:r>
        <w:rPr>
          <w:sz w:val="24"/>
        </w:rPr>
        <w:t>diseases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their </w:t>
      </w:r>
      <w:r>
        <w:rPr>
          <w:spacing w:val="-2"/>
          <w:sz w:val="24"/>
        </w:rPr>
        <w:t>control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360" w:lineRule="auto" w:before="1" w:after="0"/>
        <w:ind w:left="1180" w:right="488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aware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student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importance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food,</w:t>
      </w:r>
      <w:r>
        <w:rPr>
          <w:spacing w:val="-3"/>
          <w:sz w:val="24"/>
        </w:rPr>
        <w:t> </w:t>
      </w:r>
      <w:r>
        <w:rPr>
          <w:sz w:val="24"/>
        </w:rPr>
        <w:t>social</w:t>
      </w:r>
      <w:r>
        <w:rPr>
          <w:spacing w:val="-3"/>
          <w:sz w:val="24"/>
        </w:rPr>
        <w:t> </w:t>
      </w:r>
      <w:r>
        <w:rPr>
          <w:sz w:val="24"/>
        </w:rPr>
        <w:t>strategies,</w:t>
      </w:r>
      <w:r>
        <w:rPr>
          <w:spacing w:val="-3"/>
          <w:sz w:val="24"/>
        </w:rPr>
        <w:t> </w:t>
      </w:r>
      <w:r>
        <w:rPr>
          <w:sz w:val="24"/>
        </w:rPr>
        <w:t>mental</w:t>
      </w:r>
      <w:r>
        <w:rPr>
          <w:spacing w:val="-3"/>
          <w:sz w:val="24"/>
        </w:rPr>
        <w:t> </w:t>
      </w:r>
      <w:r>
        <w:rPr>
          <w:sz w:val="24"/>
        </w:rPr>
        <w:t>status</w:t>
      </w:r>
      <w:r>
        <w:rPr>
          <w:spacing w:val="-3"/>
          <w:sz w:val="24"/>
        </w:rPr>
        <w:t> </w:t>
      </w:r>
      <w:r>
        <w:rPr>
          <w:sz w:val="24"/>
        </w:rPr>
        <w:t>and physical activities on health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360" w:lineRule="auto" w:before="4" w:after="0"/>
        <w:ind w:left="1180" w:right="220" w:hanging="360"/>
        <w:jc w:val="left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introduce</w:t>
      </w:r>
      <w:r>
        <w:rPr>
          <w:spacing w:val="-5"/>
          <w:sz w:val="24"/>
        </w:rPr>
        <w:t> </w:t>
      </w:r>
      <w:r>
        <w:rPr>
          <w:sz w:val="24"/>
        </w:rPr>
        <w:t>different</w:t>
      </w:r>
      <w:r>
        <w:rPr>
          <w:spacing w:val="-4"/>
          <w:sz w:val="24"/>
        </w:rPr>
        <w:t> </w:t>
      </w:r>
      <w:r>
        <w:rPr>
          <w:sz w:val="24"/>
        </w:rPr>
        <w:t>community-based</w:t>
      </w:r>
      <w:r>
        <w:rPr>
          <w:spacing w:val="-4"/>
          <w:sz w:val="24"/>
        </w:rPr>
        <w:t> </w:t>
      </w:r>
      <w:r>
        <w:rPr>
          <w:sz w:val="24"/>
        </w:rPr>
        <w:t>mobile</w:t>
      </w:r>
      <w:r>
        <w:rPr>
          <w:spacing w:val="-4"/>
          <w:sz w:val="24"/>
        </w:rPr>
        <w:t> </w:t>
      </w:r>
      <w:r>
        <w:rPr>
          <w:sz w:val="24"/>
        </w:rPr>
        <w:t>apps</w:t>
      </w:r>
      <w:r>
        <w:rPr>
          <w:spacing w:val="-4"/>
          <w:sz w:val="24"/>
        </w:rPr>
        <w:t> </w:t>
      </w:r>
      <w:r>
        <w:rPr>
          <w:sz w:val="24"/>
        </w:rPr>
        <w:t>on</w:t>
      </w:r>
      <w:r>
        <w:rPr>
          <w:spacing w:val="-4"/>
          <w:sz w:val="24"/>
        </w:rPr>
        <w:t> </w:t>
      </w:r>
      <w:r>
        <w:rPr>
          <w:sz w:val="24"/>
        </w:rPr>
        <w:t>health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student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thereby to the community</w:t>
      </w:r>
    </w:p>
    <w:p>
      <w:pPr>
        <w:spacing w:after="0" w:line="360" w:lineRule="auto"/>
        <w:jc w:val="left"/>
        <w:rPr>
          <w:sz w:val="24"/>
        </w:rPr>
        <w:sectPr>
          <w:type w:val="continuous"/>
          <w:pgSz w:w="12240" w:h="15840"/>
          <w:pgMar w:top="1500" w:bottom="280" w:left="1340" w:right="1240"/>
        </w:sectPr>
      </w:pPr>
    </w:p>
    <w:p>
      <w:pPr>
        <w:spacing w:line="360" w:lineRule="auto" w:before="70"/>
        <w:ind w:left="100" w:right="898" w:firstLine="0"/>
        <w:jc w:val="left"/>
        <w:rPr>
          <w:sz w:val="24"/>
        </w:rPr>
      </w:pPr>
      <w:r>
        <w:rPr>
          <w:b/>
          <w:sz w:val="24"/>
        </w:rPr>
        <w:t>Learning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/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Course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Outcomes:</w:t>
      </w:r>
      <w:r>
        <w:rPr>
          <w:b/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completion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this</w:t>
      </w:r>
      <w:r>
        <w:rPr>
          <w:spacing w:val="-3"/>
          <w:sz w:val="24"/>
        </w:rPr>
        <w:t> </w:t>
      </w:r>
      <w:r>
        <w:rPr>
          <w:sz w:val="24"/>
        </w:rPr>
        <w:t>course,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students</w:t>
      </w:r>
      <w:r>
        <w:rPr>
          <w:spacing w:val="-5"/>
          <w:sz w:val="24"/>
        </w:rPr>
        <w:t> </w:t>
      </w:r>
      <w:r>
        <w:rPr>
          <w:sz w:val="24"/>
        </w:rPr>
        <w:t>will</w:t>
      </w:r>
      <w:r>
        <w:rPr>
          <w:spacing w:val="-2"/>
          <w:sz w:val="24"/>
        </w:rPr>
        <w:t> </w:t>
      </w:r>
      <w:r>
        <w:rPr>
          <w:sz w:val="24"/>
        </w:rPr>
        <w:t>be</w:t>
      </w:r>
      <w:r>
        <w:rPr>
          <w:spacing w:val="-6"/>
          <w:sz w:val="24"/>
        </w:rPr>
        <w:t> </w:t>
      </w:r>
      <w:r>
        <w:rPr>
          <w:sz w:val="24"/>
        </w:rPr>
        <w:t>able</w:t>
      </w:r>
      <w:r>
        <w:rPr>
          <w:spacing w:val="-4"/>
          <w:sz w:val="24"/>
        </w:rPr>
        <w:t> </w:t>
      </w:r>
      <w:r>
        <w:rPr>
          <w:sz w:val="24"/>
        </w:rPr>
        <w:t>to understand -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98" w:after="0"/>
        <w:ind w:left="1180" w:right="0" w:hanging="360"/>
        <w:jc w:val="left"/>
        <w:rPr>
          <w:color w:val="2C3945"/>
          <w:sz w:val="28"/>
        </w:rPr>
      </w:pPr>
      <w:r>
        <w:rPr>
          <w:sz w:val="24"/>
        </w:rPr>
        <w:t>What</w:t>
      </w:r>
      <w:r>
        <w:rPr>
          <w:spacing w:val="-3"/>
          <w:sz w:val="24"/>
        </w:rPr>
        <w:t> </w:t>
      </w:r>
      <w:r>
        <w:rPr>
          <w:sz w:val="24"/>
        </w:rPr>
        <w:t>is a healthy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diet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22" w:after="0"/>
        <w:ind w:left="1180" w:right="0" w:hanging="360"/>
        <w:jc w:val="left"/>
        <w:rPr>
          <w:color w:val="2C3945"/>
          <w:sz w:val="28"/>
        </w:rPr>
      </w:pPr>
      <w:r>
        <w:rPr>
          <w:sz w:val="24"/>
        </w:rPr>
        <w:t>How</w:t>
      </w:r>
      <w:r>
        <w:rPr>
          <w:spacing w:val="-5"/>
          <w:sz w:val="24"/>
        </w:rPr>
        <w:t> </w:t>
      </w:r>
      <w:r>
        <w:rPr>
          <w:sz w:val="24"/>
        </w:rPr>
        <w:t>can</w:t>
      </w:r>
      <w:r>
        <w:rPr>
          <w:spacing w:val="1"/>
          <w:sz w:val="24"/>
        </w:rPr>
        <w:t> </w:t>
      </w:r>
      <w:r>
        <w:rPr>
          <w:sz w:val="24"/>
        </w:rPr>
        <w:t>we</w:t>
      </w:r>
      <w:r>
        <w:rPr>
          <w:spacing w:val="-2"/>
          <w:sz w:val="24"/>
        </w:rPr>
        <w:t> </w:t>
      </w:r>
      <w:r>
        <w:rPr>
          <w:sz w:val="24"/>
        </w:rPr>
        <w:t>use</w:t>
      </w:r>
      <w:r>
        <w:rPr>
          <w:spacing w:val="-2"/>
          <w:sz w:val="24"/>
        </w:rPr>
        <w:t> </w:t>
      </w:r>
      <w:r>
        <w:rPr>
          <w:sz w:val="24"/>
        </w:rPr>
        <w:t>available information</w:t>
      </w:r>
      <w:r>
        <w:rPr>
          <w:spacing w:val="-1"/>
          <w:sz w:val="24"/>
        </w:rPr>
        <w:t> </w:t>
      </w:r>
      <w:r>
        <w:rPr>
          <w:sz w:val="24"/>
        </w:rPr>
        <w:t>to optimize</w:t>
      </w:r>
      <w:r>
        <w:rPr>
          <w:spacing w:val="-9"/>
          <w:sz w:val="24"/>
        </w:rPr>
        <w:t> </w:t>
      </w:r>
      <w:r>
        <w:rPr>
          <w:sz w:val="24"/>
        </w:rPr>
        <w:t>our </w:t>
      </w:r>
      <w:r>
        <w:rPr>
          <w:spacing w:val="-2"/>
          <w:sz w:val="24"/>
        </w:rPr>
        <w:t>diet?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19" w:after="0"/>
        <w:ind w:left="1180" w:right="0" w:hanging="360"/>
        <w:jc w:val="left"/>
        <w:rPr>
          <w:color w:val="2C3945"/>
          <w:sz w:val="28"/>
        </w:rPr>
      </w:pPr>
      <w:r>
        <w:rPr>
          <w:sz w:val="24"/>
        </w:rPr>
        <w:t>Can</w:t>
      </w:r>
      <w:r>
        <w:rPr>
          <w:spacing w:val="-1"/>
          <w:sz w:val="24"/>
        </w:rPr>
        <w:t> </w:t>
      </w:r>
      <w:r>
        <w:rPr>
          <w:sz w:val="24"/>
        </w:rPr>
        <w:t>nutrition be</w:t>
      </w:r>
      <w:r>
        <w:rPr>
          <w:spacing w:val="-1"/>
          <w:sz w:val="24"/>
        </w:rPr>
        <w:t> </w:t>
      </w:r>
      <w:r>
        <w:rPr>
          <w:sz w:val="24"/>
        </w:rPr>
        <w:t>used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healthy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life?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120" w:after="0"/>
        <w:ind w:left="1180" w:right="0" w:hanging="360"/>
        <w:jc w:val="left"/>
        <w:rPr>
          <w:color w:val="2C3945"/>
          <w:sz w:val="28"/>
        </w:rPr>
      </w:pPr>
      <w:r>
        <w:rPr>
          <w:sz w:val="24"/>
        </w:rPr>
        <w:t>Is</w:t>
      </w:r>
      <w:r>
        <w:rPr>
          <w:spacing w:val="-3"/>
          <w:sz w:val="24"/>
        </w:rPr>
        <w:t> </w:t>
      </w:r>
      <w:r>
        <w:rPr>
          <w:sz w:val="24"/>
        </w:rPr>
        <w:t>there</w:t>
      </w:r>
      <w:r>
        <w:rPr>
          <w:spacing w:val="-4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one-size-fits-all</w:t>
      </w:r>
      <w:r>
        <w:rPr>
          <w:spacing w:val="4"/>
          <w:sz w:val="24"/>
        </w:rPr>
        <w:t> </w:t>
      </w:r>
      <w:r>
        <w:rPr>
          <w:sz w:val="24"/>
        </w:rPr>
        <w:t>“good”</w:t>
      </w:r>
      <w:r>
        <w:rPr>
          <w:spacing w:val="-5"/>
          <w:sz w:val="24"/>
        </w:rPr>
        <w:t> </w:t>
      </w:r>
      <w:r>
        <w:rPr>
          <w:sz w:val="24"/>
        </w:rPr>
        <w:t>diet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should</w:t>
      </w:r>
      <w:r>
        <w:rPr>
          <w:spacing w:val="-1"/>
          <w:sz w:val="24"/>
        </w:rPr>
        <w:t> </w:t>
      </w:r>
      <w:r>
        <w:rPr>
          <w:sz w:val="24"/>
        </w:rPr>
        <w:t>we</w:t>
      </w:r>
      <w:r>
        <w:rPr>
          <w:spacing w:val="-5"/>
          <w:sz w:val="24"/>
        </w:rPr>
        <w:t> </w:t>
      </w:r>
      <w:r>
        <w:rPr>
          <w:sz w:val="24"/>
        </w:rPr>
        <w:t>individualize</w:t>
      </w:r>
      <w:r>
        <w:rPr>
          <w:spacing w:val="-4"/>
          <w:sz w:val="24"/>
        </w:rPr>
        <w:t> </w:t>
      </w:r>
      <w:r>
        <w:rPr>
          <w:sz w:val="24"/>
        </w:rPr>
        <w:t>our</w:t>
      </w:r>
      <w:r>
        <w:rPr>
          <w:spacing w:val="-2"/>
          <w:sz w:val="24"/>
        </w:rPr>
        <w:t> </w:t>
      </w:r>
      <w:r>
        <w:rPr>
          <w:sz w:val="24"/>
        </w:rPr>
        <w:t>dietary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goals?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316" w:lineRule="auto" w:before="122" w:after="0"/>
        <w:ind w:left="1180" w:right="740" w:hanging="360"/>
        <w:jc w:val="left"/>
        <w:rPr>
          <w:color w:val="2C3945"/>
          <w:sz w:val="28"/>
        </w:rPr>
      </w:pPr>
      <w:r>
        <w:rPr>
          <w:sz w:val="24"/>
        </w:rPr>
        <w:t>Disaster management and responsiveness of public in pandemic and epidemic</w:t>
      </w:r>
      <w:r>
        <w:rPr>
          <w:spacing w:val="40"/>
          <w:sz w:val="24"/>
        </w:rPr>
        <w:t> </w:t>
      </w:r>
      <w:r>
        <w:rPr>
          <w:spacing w:val="-2"/>
          <w:sz w:val="24"/>
        </w:rPr>
        <w:t>diseases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316" w:lineRule="auto" w:before="49" w:after="0"/>
        <w:ind w:left="1180" w:right="214" w:hanging="360"/>
        <w:jc w:val="left"/>
        <w:rPr>
          <w:color w:val="2C3945"/>
          <w:sz w:val="28"/>
        </w:rPr>
      </w:pPr>
      <w:r>
        <w:rPr>
          <w:sz w:val="24"/>
        </w:rPr>
        <w:t>Assess</w:t>
      </w:r>
      <w:r>
        <w:rPr>
          <w:spacing w:val="40"/>
          <w:sz w:val="24"/>
        </w:rPr>
        <w:t> </w:t>
      </w:r>
      <w:r>
        <w:rPr>
          <w:sz w:val="24"/>
        </w:rPr>
        <w:t>the</w:t>
      </w:r>
      <w:r>
        <w:rPr>
          <w:spacing w:val="39"/>
          <w:sz w:val="24"/>
        </w:rPr>
        <w:t> </w:t>
      </w:r>
      <w:r>
        <w:rPr>
          <w:sz w:val="24"/>
        </w:rPr>
        <w:t>impact</w:t>
      </w:r>
      <w:r>
        <w:rPr>
          <w:spacing w:val="40"/>
          <w:sz w:val="24"/>
        </w:rPr>
        <w:t> </w:t>
      </w:r>
      <w:r>
        <w:rPr>
          <w:sz w:val="24"/>
        </w:rPr>
        <w:t>of</w:t>
      </w:r>
      <w:r>
        <w:rPr>
          <w:spacing w:val="39"/>
          <w:sz w:val="24"/>
        </w:rPr>
        <w:t> </w:t>
      </w:r>
      <w:r>
        <w:rPr>
          <w:sz w:val="24"/>
        </w:rPr>
        <w:t>policies</w:t>
      </w:r>
      <w:r>
        <w:rPr>
          <w:spacing w:val="40"/>
          <w:sz w:val="24"/>
        </w:rPr>
        <w:t> </w:t>
      </w:r>
      <w:r>
        <w:rPr>
          <w:sz w:val="24"/>
        </w:rPr>
        <w:t>on</w:t>
      </w:r>
      <w:r>
        <w:rPr>
          <w:spacing w:val="40"/>
          <w:sz w:val="24"/>
        </w:rPr>
        <w:t> </w:t>
      </w:r>
      <w:r>
        <w:rPr>
          <w:sz w:val="24"/>
        </w:rPr>
        <w:t>health</w:t>
      </w:r>
      <w:r>
        <w:rPr>
          <w:spacing w:val="40"/>
          <w:sz w:val="24"/>
        </w:rPr>
        <w:t> </w:t>
      </w:r>
      <w:r>
        <w:rPr>
          <w:sz w:val="24"/>
        </w:rPr>
        <w:t>and</w:t>
      </w:r>
      <w:r>
        <w:rPr>
          <w:spacing w:val="40"/>
          <w:sz w:val="24"/>
        </w:rPr>
        <w:t> </w:t>
      </w:r>
      <w:r>
        <w:rPr>
          <w:sz w:val="24"/>
        </w:rPr>
        <w:t>hygiene</w:t>
      </w:r>
      <w:r>
        <w:rPr>
          <w:spacing w:val="39"/>
          <w:sz w:val="24"/>
        </w:rPr>
        <w:t> </w:t>
      </w:r>
      <w:r>
        <w:rPr>
          <w:sz w:val="24"/>
        </w:rPr>
        <w:t>Health</w:t>
      </w:r>
      <w:r>
        <w:rPr>
          <w:spacing w:val="40"/>
          <w:sz w:val="24"/>
        </w:rPr>
        <w:t> </w:t>
      </w:r>
      <w:r>
        <w:rPr>
          <w:sz w:val="24"/>
        </w:rPr>
        <w:t>measures</w:t>
      </w:r>
      <w:r>
        <w:rPr>
          <w:spacing w:val="40"/>
          <w:sz w:val="24"/>
        </w:rPr>
        <w:t> </w:t>
      </w:r>
      <w:r>
        <w:rPr>
          <w:sz w:val="24"/>
        </w:rPr>
        <w:t>to</w:t>
      </w:r>
      <w:r>
        <w:rPr>
          <w:spacing w:val="40"/>
          <w:sz w:val="24"/>
        </w:rPr>
        <w:t> </w:t>
      </w:r>
      <w:r>
        <w:rPr>
          <w:sz w:val="24"/>
        </w:rPr>
        <w:t>consider while travelling</w:t>
      </w:r>
    </w:p>
    <w:p>
      <w:pPr>
        <w:pStyle w:val="ListParagraph"/>
        <w:numPr>
          <w:ilvl w:val="0"/>
          <w:numId w:val="1"/>
        </w:numPr>
        <w:tabs>
          <w:tab w:pos="1180" w:val="left" w:leader="none"/>
        </w:tabs>
        <w:spacing w:line="240" w:lineRule="auto" w:before="50" w:after="0"/>
        <w:ind w:left="1180" w:right="0" w:hanging="360"/>
        <w:jc w:val="left"/>
        <w:rPr>
          <w:color w:val="2C3945"/>
          <w:sz w:val="28"/>
        </w:rPr>
      </w:pPr>
      <w:r>
        <w:rPr>
          <w:sz w:val="24"/>
        </w:rPr>
        <w:t>Awareness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public</w:t>
      </w:r>
      <w:r>
        <w:rPr>
          <w:spacing w:val="-4"/>
          <w:sz w:val="24"/>
        </w:rPr>
        <w:t> </w:t>
      </w:r>
      <w:r>
        <w:rPr>
          <w:sz w:val="24"/>
        </w:rPr>
        <w:t>through</w:t>
      </w:r>
      <w:r>
        <w:rPr>
          <w:spacing w:val="-1"/>
          <w:sz w:val="24"/>
        </w:rPr>
        <w:t> </w:t>
      </w:r>
      <w:r>
        <w:rPr>
          <w:sz w:val="24"/>
        </w:rPr>
        <w:t>digital</w:t>
      </w:r>
      <w:r>
        <w:rPr>
          <w:spacing w:val="-2"/>
          <w:sz w:val="24"/>
        </w:rPr>
        <w:t> </w:t>
      </w:r>
      <w:r>
        <w:rPr>
          <w:sz w:val="24"/>
        </w:rPr>
        <w:t>media</w:t>
      </w:r>
      <w:r>
        <w:rPr>
          <w:spacing w:val="-2"/>
          <w:sz w:val="24"/>
        </w:rPr>
        <w:t> </w:t>
      </w:r>
      <w:r>
        <w:rPr>
          <w:sz w:val="24"/>
        </w:rPr>
        <w:t>viz.,</w:t>
      </w:r>
      <w:r>
        <w:rPr>
          <w:spacing w:val="-1"/>
          <w:sz w:val="24"/>
        </w:rPr>
        <w:t> </w:t>
      </w:r>
      <w:r>
        <w:rPr>
          <w:sz w:val="24"/>
        </w:rPr>
        <w:t>mobile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apps</w:t>
      </w:r>
    </w:p>
    <w:p>
      <w:pPr>
        <w:pStyle w:val="Heading1"/>
        <w:tabs>
          <w:tab w:pos="8024" w:val="left" w:leader="none"/>
        </w:tabs>
        <w:spacing w:before="73"/>
      </w:pPr>
      <w:r>
        <w:rPr/>
        <w:t>Unit</w:t>
      </w:r>
      <w:r>
        <w:rPr>
          <w:spacing w:val="-2"/>
        </w:rPr>
        <w:t> </w:t>
      </w:r>
      <w:r>
        <w:rPr/>
        <w:t>I:</w:t>
      </w:r>
      <w:r>
        <w:rPr>
          <w:spacing w:val="-2"/>
        </w:rPr>
        <w:t> </w:t>
      </w:r>
      <w:r>
        <w:rPr/>
        <w:t>Basics</w:t>
      </w:r>
      <w:r>
        <w:rPr>
          <w:spacing w:val="-1"/>
        </w:rPr>
        <w:t> </w:t>
      </w:r>
      <w:r>
        <w:rPr/>
        <w:t>of</w:t>
      </w:r>
      <w:r>
        <w:rPr>
          <w:spacing w:val="1"/>
        </w:rPr>
        <w:t> </w:t>
      </w:r>
      <w:r>
        <w:rPr>
          <w:spacing w:val="-2"/>
        </w:rPr>
        <w:t>Nutrition</w:t>
      </w:r>
      <w:r>
        <w:rPr/>
        <w:tab/>
        <w:t>10</w:t>
      </w:r>
      <w:r>
        <w:rPr>
          <w:spacing w:val="-2"/>
        </w:rPr>
        <w:t> </w:t>
      </w:r>
      <w:r>
        <w:rPr>
          <w:spacing w:val="-4"/>
        </w:rPr>
        <w:t>Hrs.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130" w:after="0"/>
        <w:ind w:left="820" w:right="780" w:hanging="360"/>
        <w:jc w:val="left"/>
        <w:rPr>
          <w:sz w:val="24"/>
        </w:rPr>
      </w:pPr>
      <w:r>
        <w:rPr>
          <w:sz w:val="24"/>
        </w:rPr>
        <w:t>Nutrition</w:t>
      </w:r>
      <w:r>
        <w:rPr>
          <w:spacing w:val="-8"/>
          <w:sz w:val="24"/>
        </w:rPr>
        <w:t> </w:t>
      </w:r>
      <w:r>
        <w:rPr>
          <w:sz w:val="24"/>
        </w:rPr>
        <w:t>–</w:t>
      </w:r>
      <w:r>
        <w:rPr>
          <w:spacing w:val="-5"/>
          <w:sz w:val="24"/>
        </w:rPr>
        <w:t> </w:t>
      </w:r>
      <w:r>
        <w:rPr>
          <w:sz w:val="24"/>
        </w:rPr>
        <w:t>definition,</w:t>
      </w:r>
      <w:r>
        <w:rPr>
          <w:spacing w:val="-4"/>
          <w:sz w:val="24"/>
        </w:rPr>
        <w:t> </w:t>
      </w:r>
      <w:r>
        <w:rPr>
          <w:sz w:val="24"/>
        </w:rPr>
        <w:t>importance,</w:t>
      </w:r>
      <w:r>
        <w:rPr>
          <w:spacing w:val="-5"/>
          <w:sz w:val="24"/>
        </w:rPr>
        <w:t> </w:t>
      </w:r>
      <w:r>
        <w:rPr>
          <w:sz w:val="24"/>
        </w:rPr>
        <w:t>Good</w:t>
      </w:r>
      <w:r>
        <w:rPr>
          <w:spacing w:val="-6"/>
          <w:sz w:val="24"/>
        </w:rPr>
        <w:t> </w:t>
      </w:r>
      <w:r>
        <w:rPr>
          <w:sz w:val="24"/>
        </w:rPr>
        <w:t>nutrition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mal</w:t>
      </w:r>
      <w:r>
        <w:rPr>
          <w:spacing w:val="-5"/>
          <w:sz w:val="24"/>
        </w:rPr>
        <w:t> </w:t>
      </w:r>
      <w:r>
        <w:rPr>
          <w:sz w:val="24"/>
        </w:rPr>
        <w:t>nutrition;</w:t>
      </w:r>
      <w:r>
        <w:rPr>
          <w:spacing w:val="-4"/>
          <w:sz w:val="24"/>
        </w:rPr>
        <w:t> </w:t>
      </w:r>
      <w:r>
        <w:rPr>
          <w:sz w:val="24"/>
        </w:rPr>
        <w:t>Balanced</w:t>
      </w:r>
      <w:r>
        <w:rPr>
          <w:spacing w:val="-4"/>
          <w:sz w:val="24"/>
        </w:rPr>
        <w:t> </w:t>
      </w:r>
      <w:r>
        <w:rPr>
          <w:sz w:val="24"/>
        </w:rPr>
        <w:t>Diet: Basics of Meal Planning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</w:tabs>
        <w:spacing w:line="274" w:lineRule="exact" w:before="0" w:after="0"/>
        <w:ind w:left="819" w:right="0" w:hanging="359"/>
        <w:jc w:val="left"/>
        <w:rPr>
          <w:sz w:val="24"/>
        </w:rPr>
      </w:pPr>
      <w:r>
        <w:rPr>
          <w:sz w:val="24"/>
        </w:rPr>
        <w:t>Carbohydrates</w:t>
      </w:r>
      <w:r>
        <w:rPr>
          <w:spacing w:val="-6"/>
          <w:sz w:val="24"/>
        </w:rPr>
        <w:t> </w:t>
      </w:r>
      <w:r>
        <w:rPr>
          <w:sz w:val="24"/>
        </w:rPr>
        <w:t>–functions, dietary</w:t>
      </w:r>
      <w:r>
        <w:rPr>
          <w:spacing w:val="-13"/>
          <w:sz w:val="24"/>
        </w:rPr>
        <w:t> </w:t>
      </w:r>
      <w:r>
        <w:rPr>
          <w:sz w:val="24"/>
        </w:rPr>
        <w:t>sources,</w:t>
      </w:r>
      <w:r>
        <w:rPr>
          <w:spacing w:val="1"/>
          <w:sz w:val="24"/>
        </w:rPr>
        <w:t> </w:t>
      </w:r>
      <w:r>
        <w:rPr>
          <w:sz w:val="24"/>
        </w:rPr>
        <w:t>effects</w:t>
      </w:r>
      <w:r>
        <w:rPr>
          <w:spacing w:val="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deficiency.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</w:tabs>
        <w:spacing w:line="240" w:lineRule="auto" w:before="142" w:after="0"/>
        <w:ind w:left="819" w:right="0" w:hanging="359"/>
        <w:jc w:val="left"/>
        <w:rPr>
          <w:sz w:val="24"/>
        </w:rPr>
      </w:pPr>
      <w:r>
        <w:rPr>
          <w:sz w:val="24"/>
        </w:rPr>
        <w:t>Lipids</w:t>
      </w:r>
      <w:r>
        <w:rPr>
          <w:spacing w:val="-4"/>
          <w:sz w:val="24"/>
        </w:rPr>
        <w:t> </w:t>
      </w:r>
      <w:r>
        <w:rPr>
          <w:sz w:val="24"/>
        </w:rPr>
        <w:t>–functions, dietary</w:t>
      </w:r>
      <w:r>
        <w:rPr>
          <w:spacing w:val="-9"/>
          <w:sz w:val="24"/>
        </w:rPr>
        <w:t> </w:t>
      </w:r>
      <w:r>
        <w:rPr>
          <w:sz w:val="24"/>
        </w:rPr>
        <w:t>sources,effects of</w:t>
      </w:r>
      <w:r>
        <w:rPr>
          <w:spacing w:val="-2"/>
          <w:sz w:val="24"/>
        </w:rPr>
        <w:t> deficiency.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</w:tabs>
        <w:spacing w:line="240" w:lineRule="auto" w:before="137" w:after="0"/>
        <w:ind w:left="819" w:right="0" w:hanging="359"/>
        <w:jc w:val="left"/>
        <w:rPr>
          <w:sz w:val="24"/>
        </w:rPr>
      </w:pPr>
      <w:r>
        <w:rPr>
          <w:sz w:val="24"/>
        </w:rPr>
        <w:t>Proteins</w:t>
      </w:r>
      <w:r>
        <w:rPr>
          <w:spacing w:val="-3"/>
          <w:sz w:val="24"/>
        </w:rPr>
        <w:t> </w:t>
      </w:r>
      <w:r>
        <w:rPr>
          <w:sz w:val="24"/>
        </w:rPr>
        <w:t>–functions,</w:t>
      </w:r>
      <w:r>
        <w:rPr>
          <w:spacing w:val="-1"/>
          <w:sz w:val="24"/>
        </w:rPr>
        <w:t> </w:t>
      </w:r>
      <w:r>
        <w:rPr>
          <w:sz w:val="24"/>
        </w:rPr>
        <w:t>dietary</w:t>
      </w:r>
      <w:r>
        <w:rPr>
          <w:spacing w:val="-10"/>
          <w:sz w:val="24"/>
        </w:rPr>
        <w:t> </w:t>
      </w:r>
      <w:r>
        <w:rPr>
          <w:sz w:val="24"/>
        </w:rPr>
        <w:t>sources,</w:t>
      </w:r>
      <w:r>
        <w:rPr>
          <w:spacing w:val="1"/>
          <w:sz w:val="24"/>
        </w:rPr>
        <w:t> </w:t>
      </w:r>
      <w:r>
        <w:rPr>
          <w:sz w:val="24"/>
        </w:rPr>
        <w:t>effects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deficiency.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</w:tabs>
        <w:spacing w:line="240" w:lineRule="auto" w:before="139" w:after="0"/>
        <w:ind w:left="819" w:right="0" w:hanging="359"/>
        <w:jc w:val="left"/>
        <w:rPr>
          <w:sz w:val="24"/>
        </w:rPr>
      </w:pPr>
      <w:r>
        <w:rPr>
          <w:sz w:val="24"/>
        </w:rPr>
        <w:t>Brief</w:t>
      </w:r>
      <w:r>
        <w:rPr>
          <w:spacing w:val="-5"/>
          <w:sz w:val="24"/>
        </w:rPr>
        <w:t> </w:t>
      </w:r>
      <w:r>
        <w:rPr>
          <w:sz w:val="24"/>
        </w:rPr>
        <w:t>account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Vitamins</w:t>
      </w:r>
      <w:r>
        <w:rPr>
          <w:b/>
          <w:sz w:val="24"/>
        </w:rPr>
        <w:t>-</w:t>
      </w:r>
      <w:r>
        <w:rPr>
          <w:b/>
          <w:spacing w:val="-5"/>
          <w:sz w:val="24"/>
        </w:rPr>
        <w:t> </w:t>
      </w:r>
      <w:r>
        <w:rPr>
          <w:sz w:val="24"/>
        </w:rPr>
        <w:t>functions,</w:t>
      </w:r>
      <w:r>
        <w:rPr>
          <w:spacing w:val="-1"/>
          <w:sz w:val="24"/>
        </w:rPr>
        <w:t> </w:t>
      </w:r>
      <w:r>
        <w:rPr>
          <w:sz w:val="24"/>
        </w:rPr>
        <w:t>food</w:t>
      </w:r>
      <w:r>
        <w:rPr>
          <w:spacing w:val="-3"/>
          <w:sz w:val="24"/>
        </w:rPr>
        <w:t> </w:t>
      </w:r>
      <w:r>
        <w:rPr>
          <w:sz w:val="24"/>
        </w:rPr>
        <w:t>sources,effects of</w:t>
      </w:r>
      <w:r>
        <w:rPr>
          <w:spacing w:val="-2"/>
          <w:sz w:val="24"/>
        </w:rPr>
        <w:t> deficiency,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139" w:after="0"/>
        <w:ind w:left="820" w:right="609" w:hanging="360"/>
        <w:jc w:val="left"/>
        <w:rPr>
          <w:sz w:val="24"/>
        </w:rPr>
      </w:pPr>
      <w:r>
        <w:rPr>
          <w:sz w:val="24"/>
        </w:rPr>
        <w:t>Macro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micro</w:t>
      </w:r>
      <w:r>
        <w:rPr>
          <w:spacing w:val="-4"/>
          <w:sz w:val="24"/>
        </w:rPr>
        <w:t> </w:t>
      </w:r>
      <w:r>
        <w:rPr>
          <w:sz w:val="24"/>
        </w:rPr>
        <w:t>minerals</w:t>
      </w:r>
      <w:r>
        <w:rPr>
          <w:spacing w:val="-3"/>
          <w:sz w:val="24"/>
        </w:rPr>
        <w:t> </w:t>
      </w:r>
      <w:r>
        <w:rPr>
          <w:b/>
          <w:sz w:val="24"/>
        </w:rPr>
        <w:t>–</w:t>
      </w:r>
      <w:r>
        <w:rPr>
          <w:sz w:val="24"/>
        </w:rPr>
        <w:t>functions,</w:t>
      </w:r>
      <w:r>
        <w:rPr>
          <w:spacing w:val="-4"/>
          <w:sz w:val="24"/>
        </w:rPr>
        <w:t> </w:t>
      </w:r>
      <w:r>
        <w:rPr>
          <w:sz w:val="24"/>
        </w:rPr>
        <w:t>effects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deficiency;</w:t>
      </w:r>
      <w:r>
        <w:rPr>
          <w:spacing w:val="-2"/>
          <w:sz w:val="24"/>
        </w:rPr>
        <w:t> </w:t>
      </w:r>
      <w:r>
        <w:rPr>
          <w:sz w:val="24"/>
        </w:rPr>
        <w:t>food</w:t>
      </w:r>
      <w:r>
        <w:rPr>
          <w:spacing w:val="-5"/>
          <w:sz w:val="24"/>
        </w:rPr>
        <w:t> </w:t>
      </w:r>
      <w:r>
        <w:rPr>
          <w:sz w:val="24"/>
        </w:rPr>
        <w:t>sources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Calcium, Potassium and Sodium;</w:t>
      </w:r>
      <w:r>
        <w:rPr>
          <w:spacing w:val="40"/>
          <w:sz w:val="24"/>
        </w:rPr>
        <w:t> </w:t>
      </w:r>
      <w:r>
        <w:rPr>
          <w:sz w:val="24"/>
        </w:rPr>
        <w:t>food sources of Iron, Iodine and Zinc</w:t>
      </w:r>
    </w:p>
    <w:p>
      <w:pPr>
        <w:pStyle w:val="ListParagraph"/>
        <w:numPr>
          <w:ilvl w:val="0"/>
          <w:numId w:val="2"/>
        </w:numPr>
        <w:tabs>
          <w:tab w:pos="819" w:val="left" w:leader="none"/>
        </w:tabs>
        <w:spacing w:line="274" w:lineRule="exact" w:before="0" w:after="0"/>
        <w:ind w:left="819" w:right="0" w:hanging="359"/>
        <w:jc w:val="left"/>
        <w:rPr>
          <w:sz w:val="24"/>
        </w:rPr>
      </w:pPr>
      <w:r>
        <w:rPr>
          <w:sz w:val="24"/>
        </w:rPr>
        <w:t>Importance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water–</w:t>
      </w:r>
      <w:r>
        <w:rPr>
          <w:spacing w:val="-1"/>
          <w:sz w:val="24"/>
        </w:rPr>
        <w:t> </w:t>
      </w:r>
      <w:r>
        <w:rPr>
          <w:sz w:val="24"/>
        </w:rPr>
        <w:t>functions,</w:t>
      </w:r>
      <w:r>
        <w:rPr>
          <w:spacing w:val="-4"/>
          <w:sz w:val="24"/>
        </w:rPr>
        <w:t> </w:t>
      </w:r>
      <w:r>
        <w:rPr>
          <w:sz w:val="24"/>
        </w:rPr>
        <w:t>sources,</w:t>
      </w:r>
      <w:r>
        <w:rPr>
          <w:spacing w:val="-1"/>
          <w:sz w:val="24"/>
        </w:rPr>
        <w:t> </w:t>
      </w:r>
      <w:r>
        <w:rPr>
          <w:sz w:val="24"/>
        </w:rPr>
        <w:t>requirement and</w:t>
      </w:r>
      <w:r>
        <w:rPr>
          <w:spacing w:val="54"/>
          <w:sz w:val="24"/>
        </w:rPr>
        <w:t> </w:t>
      </w:r>
      <w:r>
        <w:rPr>
          <w:sz w:val="24"/>
        </w:rPr>
        <w:t>effects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deficiency.</w:t>
      </w:r>
    </w:p>
    <w:p>
      <w:pPr>
        <w:pStyle w:val="BodyText"/>
        <w:spacing w:before="27"/>
        <w:ind w:left="0" w:firstLine="0"/>
      </w:pPr>
    </w:p>
    <w:p>
      <w:pPr>
        <w:pStyle w:val="Heading1"/>
        <w:tabs>
          <w:tab w:pos="8024" w:val="left" w:leader="none"/>
        </w:tabs>
        <w:jc w:val="both"/>
      </w:pPr>
      <w:r>
        <w:rPr/>
        <w:t>Unit</w:t>
      </w:r>
      <w:r>
        <w:rPr>
          <w:spacing w:val="-3"/>
        </w:rPr>
        <w:t> </w:t>
      </w:r>
      <w:r>
        <w:rPr/>
        <w:t>II:</w:t>
      </w:r>
      <w:r>
        <w:rPr>
          <w:spacing w:val="-1"/>
        </w:rPr>
        <w:t> </w:t>
      </w:r>
      <w:r>
        <w:rPr>
          <w:spacing w:val="-2"/>
        </w:rPr>
        <w:t>Health</w:t>
      </w:r>
      <w:r>
        <w:rPr/>
        <w:tab/>
        <w:t>10</w:t>
      </w:r>
      <w:r>
        <w:rPr>
          <w:spacing w:val="-2"/>
        </w:rPr>
        <w:t> </w:t>
      </w:r>
      <w:r>
        <w:rPr>
          <w:spacing w:val="-4"/>
        </w:rPr>
        <w:t>Hrs.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132" w:after="0"/>
        <w:ind w:left="820" w:right="308" w:hanging="360"/>
        <w:jc w:val="both"/>
        <w:rPr>
          <w:sz w:val="24"/>
        </w:rPr>
      </w:pPr>
      <w:r>
        <w:rPr>
          <w:sz w:val="24"/>
        </w:rPr>
        <w:t>Health - Determinants of health, Key Health Indicators, Environment health &amp; Public health; Health-Education: Principles and Strategies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1" w:after="0"/>
        <w:ind w:left="820" w:right="302" w:hanging="360"/>
        <w:jc w:val="both"/>
        <w:rPr>
          <w:sz w:val="24"/>
        </w:rPr>
      </w:pPr>
      <w:r>
        <w:rPr>
          <w:sz w:val="24"/>
        </w:rPr>
        <w:t>Health Policy &amp; Health Organizations: Health Indicators and National Health Policy of Govt. of India-2017; Functioning of various nutrition and health organizations in India viz., NIN (National Institution of Nutrition), FNB (Food and Nutrition Board), ICMR (Indian Council of Medical Research), IDA (Indian Dietetics Association),WHO-India, </w:t>
      </w:r>
      <w:r>
        <w:rPr>
          <w:spacing w:val="-2"/>
          <w:sz w:val="24"/>
        </w:rPr>
        <w:t>UNICEF-India</w:t>
      </w:r>
    </w:p>
    <w:p>
      <w:pPr>
        <w:spacing w:after="0" w:line="360" w:lineRule="auto"/>
        <w:jc w:val="both"/>
        <w:rPr>
          <w:sz w:val="24"/>
        </w:rPr>
        <w:sectPr>
          <w:pgSz w:w="12240" w:h="15840"/>
          <w:pgMar w:top="1360" w:bottom="280" w:left="1340" w:right="1240"/>
        </w:sectPr>
      </w:pPr>
    </w:p>
    <w:p>
      <w:pPr>
        <w:pStyle w:val="ListParagraph"/>
        <w:numPr>
          <w:ilvl w:val="0"/>
          <w:numId w:val="2"/>
        </w:numPr>
        <w:tabs>
          <w:tab w:pos="818" w:val="left" w:leader="none"/>
          <w:tab w:pos="820" w:val="left" w:leader="none"/>
        </w:tabs>
        <w:spacing w:line="343" w:lineRule="auto" w:before="72" w:after="0"/>
        <w:ind w:left="820" w:right="642" w:hanging="360"/>
        <w:jc w:val="both"/>
        <w:rPr>
          <w:rFonts w:ascii="Calibri"/>
          <w:sz w:val="22"/>
        </w:rPr>
      </w:pPr>
      <w:r>
        <w:rPr>
          <w:sz w:val="24"/>
        </w:rPr>
        <w:t>National Health Mission: National Rural Health Mission (NRHM) Framework, National Urban Health Mission (NUHM) Framework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73" w:after="0"/>
        <w:ind w:left="820" w:right="628" w:hanging="360"/>
        <w:jc w:val="both"/>
        <w:rPr>
          <w:sz w:val="24"/>
        </w:rPr>
      </w:pPr>
      <w:r>
        <w:rPr>
          <w:sz w:val="24"/>
        </w:rPr>
        <w:t>Women &amp; Child Health Care Schemes: Reproductive, Maternal, Newborn,</w:t>
      </w:r>
      <w:r>
        <w:rPr>
          <w:spacing w:val="40"/>
          <w:sz w:val="24"/>
        </w:rPr>
        <w:t> </w:t>
      </w:r>
      <w:r>
        <w:rPr>
          <w:sz w:val="24"/>
        </w:rPr>
        <w:t>Child</w:t>
      </w:r>
      <w:r>
        <w:rPr>
          <w:spacing w:val="40"/>
          <w:sz w:val="24"/>
        </w:rPr>
        <w:t> </w:t>
      </w:r>
      <w:r>
        <w:rPr>
          <w:sz w:val="24"/>
        </w:rPr>
        <w:t>and Adolescent Health (RMNCH+); Janani Shishu Suraksha Karyakaram (JSSK); Rashtriya Bal Swasthya Karyakram(RBSK); India Newborn Action Plan (INAP); Adolecent Heatlh- Rashtriya Kishor Swasthya Karyakram (RKSK)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5" w:after="0"/>
        <w:ind w:left="820" w:right="558" w:hanging="360"/>
        <w:jc w:val="both"/>
        <w:rPr>
          <w:sz w:val="24"/>
        </w:rPr>
      </w:pPr>
      <w:r>
        <w:rPr>
          <w:sz w:val="24"/>
        </w:rPr>
        <w:t>Disaster Management – Containment, Control and Prevention of Epidemics and Pandemics – Acts, Guidelines and Role of Government and Public</w:t>
      </w:r>
    </w:p>
    <w:p>
      <w:pPr>
        <w:pStyle w:val="Heading1"/>
        <w:tabs>
          <w:tab w:pos="8024" w:val="left" w:leader="none"/>
        </w:tabs>
        <w:spacing w:before="82"/>
        <w:jc w:val="both"/>
      </w:pPr>
      <w:r>
        <w:rPr/>
        <w:t>Unit</w:t>
      </w:r>
      <w:r>
        <w:rPr>
          <w:spacing w:val="-1"/>
        </w:rPr>
        <w:t> </w:t>
      </w:r>
      <w:r>
        <w:rPr/>
        <w:t>III:</w:t>
      </w:r>
      <w:r>
        <w:rPr>
          <w:spacing w:val="-4"/>
        </w:rPr>
        <w:t> </w:t>
      </w:r>
      <w:r>
        <w:rPr>
          <w:spacing w:val="-2"/>
        </w:rPr>
        <w:t>Hygiene</w:t>
      </w:r>
      <w:r>
        <w:rPr/>
        <w:tab/>
        <w:t>10</w:t>
      </w:r>
      <w:r>
        <w:rPr>
          <w:spacing w:val="-2"/>
        </w:rPr>
        <w:t> </w:t>
      </w:r>
      <w:r>
        <w:rPr>
          <w:spacing w:val="-4"/>
        </w:rPr>
        <w:t>Hrs.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130" w:after="0"/>
        <w:ind w:left="820" w:right="308" w:hanging="360"/>
        <w:jc w:val="both"/>
        <w:rPr>
          <w:sz w:val="24"/>
        </w:rPr>
      </w:pPr>
      <w:r>
        <w:rPr>
          <w:sz w:val="24"/>
        </w:rPr>
        <w:t>Hygiene – Definition; Personal, Community, Medical and Culinary hygiene; WASH (</w:t>
      </w:r>
      <w:r>
        <w:rPr>
          <w:b/>
          <w:sz w:val="24"/>
        </w:rPr>
        <w:t>WA</w:t>
      </w:r>
      <w:r>
        <w:rPr>
          <w:sz w:val="24"/>
        </w:rPr>
        <w:t>ter, </w:t>
      </w:r>
      <w:r>
        <w:rPr>
          <w:b/>
          <w:sz w:val="24"/>
        </w:rPr>
        <w:t>S</w:t>
      </w:r>
      <w:r>
        <w:rPr>
          <w:sz w:val="24"/>
        </w:rPr>
        <w:t>anitation and </w:t>
      </w:r>
      <w:r>
        <w:rPr>
          <w:b/>
          <w:sz w:val="24"/>
        </w:rPr>
        <w:t>H</w:t>
      </w:r>
      <w:r>
        <w:rPr>
          <w:sz w:val="24"/>
        </w:rPr>
        <w:t>ygiene) programme</w:t>
      </w:r>
    </w:p>
    <w:p>
      <w:pPr>
        <w:pStyle w:val="ListParagraph"/>
        <w:numPr>
          <w:ilvl w:val="0"/>
          <w:numId w:val="2"/>
        </w:numPr>
        <w:tabs>
          <w:tab w:pos="818" w:val="left" w:leader="none"/>
          <w:tab w:pos="820" w:val="left" w:leader="none"/>
        </w:tabs>
        <w:spacing w:line="350" w:lineRule="auto" w:before="48" w:after="0"/>
        <w:ind w:left="820" w:right="634" w:hanging="360"/>
        <w:jc w:val="both"/>
        <w:rPr>
          <w:rFonts w:ascii="Calibri"/>
          <w:sz w:val="22"/>
        </w:rPr>
      </w:pPr>
      <w:r>
        <w:rPr>
          <w:sz w:val="24"/>
        </w:rPr>
        <w:t>Rural Community Health: Village health sanitation &amp; Nutritional committee (Roles &amp; Responsibilities); About Accredited Social Health Activist (ASHA)</w:t>
      </w:r>
      <w:r>
        <w:rPr>
          <w:sz w:val="28"/>
        </w:rPr>
        <w:t>; </w:t>
      </w:r>
      <w:r>
        <w:rPr>
          <w:sz w:val="24"/>
        </w:rPr>
        <w:t>Village Health Nutrition Day, Rogi Kalyan Samitis</w:t>
      </w:r>
    </w:p>
    <w:p>
      <w:pPr>
        <w:pStyle w:val="ListParagraph"/>
        <w:numPr>
          <w:ilvl w:val="0"/>
          <w:numId w:val="2"/>
        </w:numPr>
        <w:tabs>
          <w:tab w:pos="818" w:val="left" w:leader="none"/>
          <w:tab w:pos="820" w:val="left" w:leader="none"/>
        </w:tabs>
        <w:spacing w:line="340" w:lineRule="auto" w:before="23" w:after="0"/>
        <w:ind w:left="820" w:right="566" w:hanging="360"/>
        <w:jc w:val="both"/>
        <w:rPr>
          <w:rFonts w:ascii="Calibri"/>
          <w:sz w:val="22"/>
        </w:rPr>
      </w:pPr>
      <w:r>
        <w:rPr>
          <w:sz w:val="24"/>
        </w:rPr>
        <w:t>Community &amp; Personal Hygiene: Environmental Sanitation and Sanitation in Public </w:t>
      </w:r>
      <w:r>
        <w:rPr>
          <w:spacing w:val="-2"/>
          <w:sz w:val="24"/>
        </w:rPr>
        <w:t>places</w:t>
      </w:r>
    </w:p>
    <w:p>
      <w:pPr>
        <w:pStyle w:val="ListParagraph"/>
        <w:numPr>
          <w:ilvl w:val="0"/>
          <w:numId w:val="2"/>
        </w:numPr>
        <w:tabs>
          <w:tab w:pos="820" w:val="left" w:leader="none"/>
        </w:tabs>
        <w:spacing w:line="360" w:lineRule="auto" w:before="34" w:after="0"/>
        <w:ind w:left="820" w:right="550" w:hanging="360"/>
        <w:jc w:val="both"/>
        <w:rPr>
          <w:sz w:val="24"/>
        </w:rPr>
      </w:pPr>
      <w:r>
        <w:rPr>
          <w:sz w:val="24"/>
        </w:rPr>
        <w:t>Public Awareness through Digital Media - An Introduction to Mobile Apps of Government of India: NHP, Swasth Bharat, No More Tension, Pradhan Mantri Surakshit Mantritva Abhiyan (PM Suman Yojana), My Hospital (Mera aspataal), India fights Dengue, JSK Helpline, Ayushman Bhava, Arogya Setu, Covid 19AP</w:t>
      </w:r>
    </w:p>
    <w:p>
      <w:pPr>
        <w:pStyle w:val="Heading1"/>
        <w:spacing w:before="3"/>
      </w:pPr>
      <w:r>
        <w:rPr>
          <w:spacing w:val="-2"/>
        </w:rPr>
        <w:t>REFERENCES</w:t>
      </w:r>
    </w:p>
    <w:p>
      <w:pPr>
        <w:pStyle w:val="ListParagraph"/>
        <w:numPr>
          <w:ilvl w:val="1"/>
          <w:numId w:val="2"/>
        </w:numPr>
        <w:tabs>
          <w:tab w:pos="820" w:val="left" w:leader="none"/>
        </w:tabs>
        <w:spacing w:line="280" w:lineRule="auto" w:before="233" w:after="0"/>
        <w:ind w:left="820" w:right="685" w:hanging="360"/>
        <w:jc w:val="left"/>
        <w:rPr>
          <w:rFonts w:ascii="Wingdings" w:hAnsi="Wingdings"/>
          <w:sz w:val="24"/>
        </w:rPr>
      </w:pPr>
      <w:r>
        <w:rPr>
          <w:b/>
          <w:sz w:val="24"/>
        </w:rPr>
        <w:t>Bamji, M.S., K. Krishnaswamy &amp; G.N.V. Brahmam (2009) </w:t>
      </w:r>
      <w:r>
        <w:rPr>
          <w:i/>
          <w:sz w:val="24"/>
        </w:rPr>
        <w:t>Textbook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Human Nutrition(3rd edition</w:t>
      </w:r>
      <w:r>
        <w:rPr>
          <w:sz w:val="24"/>
        </w:rPr>
        <w:t>) Oxford and IBH Publishing Co. Pvt. Ltd., New Delhi</w:t>
      </w:r>
    </w:p>
    <w:p>
      <w:pPr>
        <w:pStyle w:val="ListParagraph"/>
        <w:numPr>
          <w:ilvl w:val="1"/>
          <w:numId w:val="2"/>
        </w:numPr>
        <w:tabs>
          <w:tab w:pos="820" w:val="left" w:leader="none"/>
        </w:tabs>
        <w:spacing w:line="276" w:lineRule="auto" w:before="0" w:after="0"/>
        <w:ind w:left="820" w:right="215" w:hanging="360"/>
        <w:jc w:val="left"/>
        <w:rPr>
          <w:rFonts w:ascii="Wingdings" w:hAnsi="Wingdings"/>
          <w:sz w:val="24"/>
        </w:rPr>
      </w:pPr>
      <w:r>
        <w:rPr>
          <w:b/>
          <w:sz w:val="24"/>
        </w:rPr>
        <w:t>Swaminathan</w:t>
      </w:r>
      <w:r>
        <w:rPr>
          <w:b/>
          <w:spacing w:val="30"/>
          <w:sz w:val="24"/>
        </w:rPr>
        <w:t> </w:t>
      </w:r>
      <w:r>
        <w:rPr>
          <w:b/>
          <w:sz w:val="24"/>
        </w:rPr>
        <w:t>(1995)</w:t>
      </w:r>
      <w:r>
        <w:rPr>
          <w:i/>
          <w:sz w:val="24"/>
        </w:rPr>
        <w:t>Food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&amp; Nutrition</w:t>
      </w:r>
      <w:r>
        <w:rPr>
          <w:sz w:val="24"/>
        </w:rPr>
        <w:t>(Vol I, Second Edition) The Bangalore Printing &amp;Publishing Co Ltd., , Bangalore</w:t>
      </w:r>
    </w:p>
    <w:p>
      <w:pPr>
        <w:pStyle w:val="ListParagraph"/>
        <w:numPr>
          <w:ilvl w:val="1"/>
          <w:numId w:val="2"/>
        </w:numPr>
        <w:tabs>
          <w:tab w:pos="819" w:val="left" w:leader="none"/>
        </w:tabs>
        <w:spacing w:line="275" w:lineRule="exact" w:before="0" w:after="0"/>
        <w:ind w:left="819" w:right="0" w:hanging="359"/>
        <w:jc w:val="left"/>
        <w:rPr>
          <w:rFonts w:ascii="Wingdings" w:hAnsi="Wingdings"/>
          <w:sz w:val="24"/>
        </w:rPr>
      </w:pPr>
      <w:r>
        <w:rPr>
          <w:b/>
          <w:sz w:val="24"/>
        </w:rPr>
        <w:t>Vijaya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Khader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(2000)</w:t>
      </w:r>
      <w:r>
        <w:rPr>
          <w:sz w:val="24"/>
        </w:rPr>
        <w:t>Food,</w:t>
      </w:r>
      <w:r>
        <w:rPr>
          <w:spacing w:val="-1"/>
          <w:sz w:val="24"/>
        </w:rPr>
        <w:t> </w:t>
      </w:r>
      <w:r>
        <w:rPr>
          <w:sz w:val="24"/>
        </w:rPr>
        <w:t>nutrition</w:t>
      </w:r>
      <w:r>
        <w:rPr>
          <w:spacing w:val="-4"/>
          <w:sz w:val="24"/>
        </w:rPr>
        <w:t> </w:t>
      </w:r>
      <w:r>
        <w:rPr>
          <w:sz w:val="24"/>
        </w:rPr>
        <w:t>&amp;</w:t>
      </w:r>
      <w:r>
        <w:rPr>
          <w:spacing w:val="-6"/>
          <w:sz w:val="24"/>
        </w:rPr>
        <w:t> </w:t>
      </w:r>
      <w:r>
        <w:rPr>
          <w:sz w:val="24"/>
        </w:rPr>
        <w:t>health,</w:t>
      </w:r>
      <w:r>
        <w:rPr>
          <w:spacing w:val="-1"/>
          <w:sz w:val="24"/>
        </w:rPr>
        <w:t> </w:t>
      </w:r>
      <w:r>
        <w:rPr>
          <w:sz w:val="24"/>
        </w:rPr>
        <w:t>Kalyan</w:t>
      </w:r>
      <w:r>
        <w:rPr>
          <w:spacing w:val="-4"/>
          <w:sz w:val="24"/>
        </w:rPr>
        <w:t> </w:t>
      </w:r>
      <w:r>
        <w:rPr>
          <w:sz w:val="24"/>
        </w:rPr>
        <w:t>Publishers,</w:t>
      </w:r>
      <w:r>
        <w:rPr>
          <w:spacing w:val="1"/>
          <w:sz w:val="24"/>
        </w:rPr>
        <w:t> </w:t>
      </w:r>
      <w:r>
        <w:rPr>
          <w:sz w:val="24"/>
        </w:rPr>
        <w:t>New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Delhi</w:t>
      </w:r>
    </w:p>
    <w:p>
      <w:pPr>
        <w:pStyle w:val="ListParagraph"/>
        <w:numPr>
          <w:ilvl w:val="1"/>
          <w:numId w:val="2"/>
        </w:numPr>
        <w:tabs>
          <w:tab w:pos="819" w:val="left" w:leader="none"/>
        </w:tabs>
        <w:spacing w:line="240" w:lineRule="auto" w:before="34" w:after="0"/>
        <w:ind w:left="819" w:right="0" w:hanging="359"/>
        <w:jc w:val="left"/>
        <w:rPr>
          <w:rFonts w:ascii="Wingdings" w:hAnsi="Wingdings"/>
          <w:sz w:val="24"/>
        </w:rPr>
      </w:pPr>
      <w:r>
        <w:rPr>
          <w:b/>
          <w:sz w:val="24"/>
        </w:rPr>
        <w:t>Srilakshmi,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B.,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(2010)</w:t>
      </w:r>
      <w:r>
        <w:rPr>
          <w:i/>
          <w:sz w:val="24"/>
        </w:rPr>
        <w:t>Food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Science,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(5th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Edition)</w:t>
      </w:r>
      <w:r>
        <w:rPr>
          <w:i/>
          <w:spacing w:val="-4"/>
          <w:sz w:val="24"/>
        </w:rPr>
        <w:t> </w:t>
      </w:r>
      <w:r>
        <w:rPr>
          <w:sz w:val="24"/>
        </w:rPr>
        <w:t>New</w:t>
      </w:r>
      <w:r>
        <w:rPr>
          <w:spacing w:val="-5"/>
          <w:sz w:val="24"/>
        </w:rPr>
        <w:t> </w:t>
      </w:r>
      <w:r>
        <w:rPr>
          <w:sz w:val="24"/>
        </w:rPr>
        <w:t>Age</w:t>
      </w:r>
      <w:r>
        <w:rPr>
          <w:spacing w:val="-1"/>
          <w:sz w:val="24"/>
        </w:rPr>
        <w:t> </w:t>
      </w:r>
      <w:r>
        <w:rPr>
          <w:sz w:val="24"/>
        </w:rPr>
        <w:t>International</w:t>
      </w:r>
      <w:r>
        <w:rPr>
          <w:spacing w:val="1"/>
          <w:sz w:val="24"/>
        </w:rPr>
        <w:t> </w:t>
      </w:r>
      <w:r>
        <w:rPr>
          <w:sz w:val="24"/>
        </w:rPr>
        <w:t>Ltd.,</w:t>
      </w:r>
      <w:r>
        <w:rPr>
          <w:spacing w:val="-4"/>
          <w:sz w:val="24"/>
        </w:rPr>
        <w:t> </w:t>
      </w:r>
      <w:r>
        <w:rPr>
          <w:sz w:val="24"/>
        </w:rPr>
        <w:t>New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Delhi</w:t>
      </w:r>
    </w:p>
    <w:p>
      <w:pPr>
        <w:spacing w:after="0" w:line="240" w:lineRule="auto"/>
        <w:jc w:val="left"/>
        <w:rPr>
          <w:rFonts w:ascii="Wingdings" w:hAnsi="Wingdings"/>
          <w:sz w:val="24"/>
        </w:rPr>
        <w:sectPr>
          <w:pgSz w:w="12240" w:h="15840"/>
          <w:pgMar w:top="1280" w:bottom="280" w:left="1340" w:right="1240"/>
        </w:sectPr>
      </w:pPr>
    </w:p>
    <w:p>
      <w:pPr>
        <w:pStyle w:val="ListParagraph"/>
        <w:numPr>
          <w:ilvl w:val="1"/>
          <w:numId w:val="2"/>
        </w:numPr>
        <w:tabs>
          <w:tab w:pos="819" w:val="left" w:leader="none"/>
        </w:tabs>
        <w:spacing w:line="240" w:lineRule="auto" w:before="73" w:after="0"/>
        <w:ind w:left="819" w:right="0" w:hanging="359"/>
        <w:jc w:val="left"/>
        <w:rPr>
          <w:rFonts w:ascii="Wingdings" w:hAnsi="Wingdings"/>
          <w:sz w:val="28"/>
        </w:rPr>
      </w:pPr>
      <w:r>
        <w:rPr>
          <w:sz w:val="28"/>
        </w:rPr>
        <w:t>Weblinks:</w:t>
      </w:r>
      <w:r>
        <w:rPr>
          <w:spacing w:val="-11"/>
          <w:sz w:val="28"/>
        </w:rPr>
        <w:t> </w:t>
      </w:r>
      <w:hyperlink r:id="rId6">
        <w:r>
          <w:rPr>
            <w:rFonts w:ascii="Calibri" w:hAnsi="Calibri"/>
            <w:color w:val="0000FF"/>
            <w:spacing w:val="-2"/>
            <w:sz w:val="22"/>
            <w:u w:val="single" w:color="0000FF"/>
          </w:rPr>
          <w:t>https://nhm.gov.in/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169" w:after="0"/>
        <w:ind w:left="2260" w:right="0" w:hanging="360"/>
        <w:jc w:val="left"/>
        <w:rPr>
          <w:sz w:val="24"/>
        </w:rPr>
      </w:pPr>
      <w:r>
        <w:rPr>
          <w:sz w:val="24"/>
        </w:rPr>
        <w:t>National</w:t>
      </w:r>
      <w:r>
        <w:rPr>
          <w:spacing w:val="-3"/>
          <w:sz w:val="24"/>
        </w:rPr>
        <w:t> </w:t>
      </w:r>
      <w:r>
        <w:rPr>
          <w:sz w:val="24"/>
        </w:rPr>
        <w:t>Rural</w:t>
      </w:r>
      <w:r>
        <w:rPr>
          <w:spacing w:val="-4"/>
          <w:sz w:val="24"/>
        </w:rPr>
        <w:t> </w:t>
      </w:r>
      <w:r>
        <w:rPr>
          <w:sz w:val="24"/>
        </w:rPr>
        <w:t>Health</w:t>
      </w:r>
      <w:r>
        <w:rPr>
          <w:spacing w:val="-2"/>
          <w:sz w:val="24"/>
        </w:rPr>
        <w:t> Scheme:</w:t>
      </w:r>
    </w:p>
    <w:p>
      <w:pPr>
        <w:spacing w:before="127"/>
        <w:ind w:left="2260" w:right="0" w:firstLine="0"/>
        <w:jc w:val="left"/>
        <w:rPr>
          <w:rFonts w:ascii="Calibri"/>
          <w:sz w:val="22"/>
        </w:rPr>
      </w:pPr>
      <w:hyperlink r:id="rId7">
        <w:r>
          <w:rPr>
            <w:rFonts w:ascii="Calibri"/>
            <w:color w:val="0000FF"/>
            <w:spacing w:val="-2"/>
            <w:sz w:val="22"/>
            <w:u w:val="single" w:color="0000FF"/>
          </w:rPr>
          <w:t>https://nhm.gov.in/index1.php?lang=1&amp;level=1&amp;sublinkid=969&amp;lid=49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133" w:after="0"/>
        <w:ind w:left="2260" w:right="0" w:hanging="360"/>
        <w:jc w:val="left"/>
        <w:rPr>
          <w:sz w:val="24"/>
        </w:rPr>
      </w:pPr>
      <w:r>
        <w:rPr>
          <w:sz w:val="24"/>
        </w:rPr>
        <w:t>National</w:t>
      </w:r>
      <w:r>
        <w:rPr>
          <w:spacing w:val="-4"/>
          <w:sz w:val="24"/>
        </w:rPr>
        <w:t> </w:t>
      </w:r>
      <w:r>
        <w:rPr>
          <w:sz w:val="24"/>
        </w:rPr>
        <w:t>Urban</w:t>
      </w:r>
      <w:r>
        <w:rPr>
          <w:spacing w:val="-2"/>
          <w:sz w:val="24"/>
        </w:rPr>
        <w:t> </w:t>
      </w:r>
      <w:r>
        <w:rPr>
          <w:sz w:val="24"/>
        </w:rPr>
        <w:t>Health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Scheme:</w:t>
      </w:r>
    </w:p>
    <w:p>
      <w:pPr>
        <w:spacing w:before="133"/>
        <w:ind w:left="2260" w:right="0" w:firstLine="0"/>
        <w:jc w:val="left"/>
        <w:rPr>
          <w:rFonts w:ascii="Calibri"/>
          <w:sz w:val="22"/>
        </w:rPr>
      </w:pPr>
      <w:hyperlink r:id="rId8">
        <w:r>
          <w:rPr>
            <w:rFonts w:ascii="Calibri"/>
            <w:color w:val="0000FF"/>
            <w:spacing w:val="-2"/>
            <w:sz w:val="22"/>
            <w:u w:val="single" w:color="0000FF"/>
          </w:rPr>
          <w:t>https://nhm.gov.in/index1.php?lang=1&amp;level=1&amp;sublinkid=970&amp;lid=137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130" w:after="0"/>
        <w:ind w:left="2260" w:right="0" w:hanging="360"/>
        <w:jc w:val="left"/>
        <w:rPr>
          <w:sz w:val="24"/>
        </w:rPr>
      </w:pPr>
      <w:r>
        <w:rPr>
          <w:sz w:val="24"/>
        </w:rPr>
        <w:t>Village</w:t>
      </w:r>
      <w:r>
        <w:rPr>
          <w:spacing w:val="-5"/>
          <w:sz w:val="24"/>
        </w:rPr>
        <w:t> </w:t>
      </w:r>
      <w:r>
        <w:rPr>
          <w:sz w:val="24"/>
        </w:rPr>
        <w:t>health</w:t>
      </w:r>
      <w:r>
        <w:rPr>
          <w:spacing w:val="-1"/>
          <w:sz w:val="24"/>
        </w:rPr>
        <w:t> </w:t>
      </w:r>
      <w:r>
        <w:rPr>
          <w:sz w:val="24"/>
        </w:rPr>
        <w:t>sanitation</w:t>
      </w:r>
      <w:r>
        <w:rPr>
          <w:spacing w:val="-2"/>
          <w:sz w:val="24"/>
        </w:rPr>
        <w:t> </w:t>
      </w:r>
      <w:r>
        <w:rPr>
          <w:sz w:val="24"/>
        </w:rPr>
        <w:t>&amp;</w:t>
      </w:r>
      <w:r>
        <w:rPr>
          <w:spacing w:val="-8"/>
          <w:sz w:val="24"/>
        </w:rPr>
        <w:t> </w:t>
      </w:r>
      <w:r>
        <w:rPr>
          <w:sz w:val="24"/>
        </w:rPr>
        <w:t>Nutritional </w:t>
      </w:r>
      <w:r>
        <w:rPr>
          <w:spacing w:val="-2"/>
          <w:sz w:val="24"/>
        </w:rPr>
        <w:t>committee</w:t>
      </w:r>
    </w:p>
    <w:p>
      <w:pPr>
        <w:spacing w:before="130"/>
        <w:ind w:left="2260" w:right="0" w:firstLine="0"/>
        <w:jc w:val="left"/>
        <w:rPr>
          <w:rFonts w:ascii="Calibri"/>
          <w:sz w:val="22"/>
        </w:rPr>
      </w:pPr>
      <w:hyperlink r:id="rId9">
        <w:r>
          <w:rPr>
            <w:rFonts w:ascii="Calibri"/>
            <w:color w:val="0000FF"/>
            <w:spacing w:val="-2"/>
            <w:sz w:val="22"/>
            <w:u w:val="single" w:color="0000FF"/>
          </w:rPr>
          <w:t>https://nhm.gov.in/index1.php?lang=1&amp;level=1&amp;sublinkid=149&amp;lid=225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133" w:after="0"/>
        <w:ind w:left="2260" w:right="0" w:hanging="360"/>
        <w:jc w:val="left"/>
        <w:rPr>
          <w:sz w:val="24"/>
        </w:rPr>
      </w:pPr>
      <w:r>
        <w:rPr>
          <w:sz w:val="24"/>
        </w:rPr>
        <w:t>About</w:t>
      </w:r>
      <w:r>
        <w:rPr>
          <w:spacing w:val="-4"/>
          <w:sz w:val="24"/>
        </w:rPr>
        <w:t> </w:t>
      </w:r>
      <w:r>
        <w:rPr>
          <w:sz w:val="24"/>
        </w:rPr>
        <w:t>Accredited</w:t>
      </w:r>
      <w:r>
        <w:rPr>
          <w:spacing w:val="-4"/>
          <w:sz w:val="24"/>
        </w:rPr>
        <w:t> </w:t>
      </w:r>
      <w:r>
        <w:rPr>
          <w:sz w:val="24"/>
        </w:rPr>
        <w:t>Social Health</w:t>
      </w:r>
      <w:r>
        <w:rPr>
          <w:spacing w:val="-4"/>
          <w:sz w:val="24"/>
        </w:rPr>
        <w:t> </w:t>
      </w:r>
      <w:r>
        <w:rPr>
          <w:sz w:val="24"/>
        </w:rPr>
        <w:t>Activist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(ASHA)</w:t>
      </w:r>
    </w:p>
    <w:p>
      <w:pPr>
        <w:spacing w:before="130"/>
        <w:ind w:left="2260" w:right="0" w:firstLine="0"/>
        <w:jc w:val="left"/>
        <w:rPr>
          <w:rFonts w:ascii="Calibri"/>
          <w:sz w:val="22"/>
        </w:rPr>
      </w:pPr>
      <w:hyperlink r:id="rId10">
        <w:r>
          <w:rPr>
            <w:rFonts w:ascii="Calibri"/>
            <w:color w:val="0000FF"/>
            <w:spacing w:val="-2"/>
            <w:sz w:val="22"/>
            <w:u w:val="single" w:color="0000FF"/>
          </w:rPr>
          <w:t>https://nhm.gov.in/index1.php?lang=1&amp;level=1&amp;sublinkid=150&amp;lid=226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134" w:after="0"/>
        <w:ind w:left="2260" w:right="0" w:hanging="360"/>
        <w:jc w:val="left"/>
        <w:rPr>
          <w:sz w:val="24"/>
        </w:rPr>
      </w:pPr>
      <w:r>
        <w:rPr>
          <w:sz w:val="24"/>
        </w:rPr>
        <w:t>Village</w:t>
      </w:r>
      <w:r>
        <w:rPr>
          <w:spacing w:val="-2"/>
          <w:sz w:val="24"/>
        </w:rPr>
        <w:t> </w:t>
      </w:r>
      <w:r>
        <w:rPr>
          <w:sz w:val="24"/>
        </w:rPr>
        <w:t>Health</w:t>
      </w:r>
      <w:r>
        <w:rPr>
          <w:spacing w:val="-2"/>
          <w:sz w:val="24"/>
        </w:rPr>
        <w:t> </w:t>
      </w:r>
      <w:r>
        <w:rPr>
          <w:sz w:val="24"/>
        </w:rPr>
        <w:t>Nutrition</w:t>
      </w:r>
      <w:r>
        <w:rPr>
          <w:spacing w:val="-1"/>
          <w:sz w:val="24"/>
        </w:rPr>
        <w:t> </w:t>
      </w:r>
      <w:r>
        <w:rPr>
          <w:spacing w:val="-5"/>
          <w:sz w:val="24"/>
        </w:rPr>
        <w:t>Day</w:t>
      </w:r>
    </w:p>
    <w:p>
      <w:pPr>
        <w:spacing w:before="128"/>
        <w:ind w:left="2260" w:right="0" w:firstLine="0"/>
        <w:jc w:val="left"/>
        <w:rPr>
          <w:rFonts w:ascii="Calibri"/>
          <w:sz w:val="22"/>
        </w:rPr>
      </w:pPr>
      <w:hyperlink r:id="rId11">
        <w:r>
          <w:rPr>
            <w:rFonts w:ascii="Calibri"/>
            <w:color w:val="0000FF"/>
            <w:spacing w:val="-2"/>
            <w:sz w:val="22"/>
            <w:u w:val="single" w:color="0000FF"/>
          </w:rPr>
          <w:t>https://nhm.gov.in/index1.php?lang=1&amp;level=1&amp;sublinkid=152&amp;lid=228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68" w:after="0"/>
        <w:ind w:left="2260" w:right="0" w:hanging="360"/>
        <w:jc w:val="left"/>
        <w:rPr>
          <w:sz w:val="24"/>
        </w:rPr>
      </w:pPr>
      <w:r>
        <w:rPr>
          <w:sz w:val="24"/>
        </w:rPr>
        <w:t>Rogi</w:t>
      </w:r>
      <w:r>
        <w:rPr>
          <w:spacing w:val="-5"/>
          <w:sz w:val="24"/>
        </w:rPr>
        <w:t> </w:t>
      </w:r>
      <w:r>
        <w:rPr>
          <w:sz w:val="24"/>
        </w:rPr>
        <w:t>Kalyan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Samitis</w:t>
      </w:r>
    </w:p>
    <w:p>
      <w:pPr>
        <w:spacing w:before="135"/>
        <w:ind w:left="2260" w:right="0" w:firstLine="0"/>
        <w:jc w:val="left"/>
        <w:rPr>
          <w:rFonts w:ascii="Calibri"/>
          <w:sz w:val="22"/>
        </w:rPr>
      </w:pPr>
      <w:hyperlink r:id="rId12">
        <w:r>
          <w:rPr>
            <w:rFonts w:ascii="Calibri"/>
            <w:color w:val="0000FF"/>
            <w:spacing w:val="-2"/>
            <w:sz w:val="22"/>
            <w:u w:val="single" w:color="0000FF"/>
          </w:rPr>
          <w:t>https://nhm.gov.in/index1.php?lang=1&amp;level=1&amp;sublinkid=153&amp;lid=229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138" w:after="0"/>
        <w:ind w:left="2260" w:right="0" w:hanging="360"/>
        <w:jc w:val="left"/>
        <w:rPr>
          <w:rFonts w:ascii="Calibri" w:hAnsi="Calibri"/>
          <w:sz w:val="22"/>
        </w:rPr>
      </w:pPr>
      <w:r>
        <w:rPr>
          <w:sz w:val="24"/>
        </w:rPr>
        <w:t>Health</w:t>
      </w:r>
      <w:r>
        <w:rPr>
          <w:spacing w:val="-3"/>
          <w:sz w:val="24"/>
        </w:rPr>
        <w:t> </w:t>
      </w:r>
      <w:r>
        <w:rPr>
          <w:sz w:val="24"/>
        </w:rPr>
        <w:t>Impact</w:t>
      </w:r>
      <w:r>
        <w:rPr>
          <w:spacing w:val="-4"/>
          <w:sz w:val="24"/>
        </w:rPr>
        <w:t> </w:t>
      </w: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-</w:t>
      </w:r>
      <w:r>
        <w:rPr>
          <w:spacing w:val="-8"/>
          <w:sz w:val="24"/>
        </w:rPr>
        <w:t> </w:t>
      </w:r>
      <w:hyperlink r:id="rId13">
        <w:r>
          <w:rPr>
            <w:rFonts w:ascii="Calibri" w:hAnsi="Calibri"/>
            <w:color w:val="0000FF"/>
            <w:spacing w:val="-2"/>
            <w:sz w:val="22"/>
            <w:u w:val="single" w:color="0000FF"/>
          </w:rPr>
          <w:t>https://www.who.int/hia/about/faq/en/</w:t>
        </w:r>
      </w:hyperlink>
    </w:p>
    <w:p>
      <w:pPr>
        <w:pStyle w:val="BodyText"/>
        <w:spacing w:before="129"/>
        <w:ind w:left="2260" w:firstLine="0"/>
      </w:pPr>
      <w:r>
        <w:rPr/>
        <w:t>(suggested</w:t>
      </w:r>
      <w:r>
        <w:rPr>
          <w:spacing w:val="-4"/>
        </w:rPr>
        <w:t> </w:t>
      </w:r>
      <w:r>
        <w:rPr/>
        <w:t>information</w:t>
      </w:r>
      <w:r>
        <w:rPr>
          <w:spacing w:val="-3"/>
        </w:rPr>
        <w:t> </w:t>
      </w:r>
      <w:r>
        <w:rPr>
          <w:spacing w:val="-4"/>
        </w:rPr>
        <w:t>only)</w:t>
      </w:r>
    </w:p>
    <w:p>
      <w:pPr>
        <w:spacing w:line="357" w:lineRule="auto" w:before="145"/>
        <w:ind w:left="2260" w:right="898" w:firstLine="0"/>
        <w:jc w:val="left"/>
        <w:rPr>
          <w:rFonts w:ascii="Calibri"/>
          <w:sz w:val="22"/>
        </w:rPr>
      </w:pPr>
      <w:hyperlink r:id="rId14">
        <w:r>
          <w:rPr>
            <w:rFonts w:ascii="Calibri"/>
            <w:color w:val="0000FF"/>
            <w:sz w:val="22"/>
            <w:u w:val="single" w:color="0000FF"/>
          </w:rPr>
          <w:t>http://www.euro.who.int/</w:t>
        </w:r>
        <w:r>
          <w:rPr>
            <w:rFonts w:ascii="Calibri"/>
            <w:color w:val="0000FF"/>
            <w:spacing w:val="-13"/>
            <w:sz w:val="22"/>
            <w:u w:val="single" w:color="0000FF"/>
          </w:rPr>
          <w:t> </w:t>
        </w:r>
        <w:r>
          <w:rPr>
            <w:rFonts w:ascii="Calibri"/>
            <w:color w:val="0000FF"/>
            <w:sz w:val="22"/>
            <w:u w:val="single" w:color="0000FF"/>
          </w:rPr>
          <w:t>data/assets/pdf_file/0011/261929/Health-in-</w:t>
        </w:r>
      </w:hyperlink>
      <w:r>
        <w:rPr>
          <w:rFonts w:ascii="Calibri"/>
          <w:color w:val="0000FF"/>
          <w:sz w:val="22"/>
        </w:rPr>
        <w:t> </w:t>
      </w:r>
      <w:hyperlink r:id="rId14">
        <w:r>
          <w:rPr>
            <w:rFonts w:ascii="Calibri"/>
            <w:color w:val="0000FF"/>
            <w:spacing w:val="-2"/>
            <w:sz w:val="22"/>
            <w:u w:val="single" w:color="0000FF"/>
          </w:rPr>
          <w:t>Impact-Assessments-final-version.pdf?ua=1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343" w:lineRule="auto" w:before="12" w:after="0"/>
        <w:ind w:left="2260" w:right="701" w:hanging="36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WASH </w:t>
      </w:r>
      <w:hyperlink r:id="rId15">
        <w:r>
          <w:rPr>
            <w:rFonts w:ascii="Calibri" w:hAnsi="Calibri"/>
            <w:color w:val="0000FF"/>
            <w:sz w:val="22"/>
            <w:u w:val="single" w:color="0000FF"/>
          </w:rPr>
          <w:t>https://www.unicef.org/wash/</w:t>
        </w:r>
      </w:hyperlink>
      <w:r>
        <w:rPr>
          <w:rFonts w:ascii="Calibri" w:hAnsi="Calibri"/>
          <w:color w:val="0000FF"/>
          <w:sz w:val="22"/>
        </w:rPr>
        <w:t> </w:t>
      </w:r>
      <w:r>
        <w:rPr>
          <w:rFonts w:ascii="Calibri" w:hAnsi="Calibri"/>
          <w:sz w:val="22"/>
        </w:rPr>
        <w:t>and </w:t>
      </w:r>
      <w:hyperlink r:id="rId16">
        <w:r>
          <w:rPr>
            <w:rFonts w:ascii="Calibri" w:hAnsi="Calibri"/>
            <w:color w:val="0000FF"/>
            <w:spacing w:val="-2"/>
            <w:sz w:val="22"/>
            <w:u w:val="single" w:color="0000FF"/>
          </w:rPr>
          <w:t>https://www.unicef.org/wash/files/UNICEF_Strategy_for_WASH_2016_203</w:t>
        </w:r>
      </w:hyperlink>
      <w:r>
        <w:rPr>
          <w:rFonts w:ascii="Calibri" w:hAnsi="Calibri"/>
          <w:color w:val="0000FF"/>
          <w:spacing w:val="-2"/>
          <w:sz w:val="22"/>
        </w:rPr>
        <w:t> </w:t>
      </w:r>
      <w:hyperlink r:id="rId16">
        <w:r>
          <w:rPr>
            <w:rFonts w:ascii="Calibri" w:hAnsi="Calibri"/>
            <w:color w:val="0000FF"/>
            <w:spacing w:val="-2"/>
            <w:sz w:val="22"/>
            <w:u w:val="single" w:color="0000FF"/>
          </w:rPr>
          <w:t>0.PDF</w:t>
        </w:r>
      </w:hyperlink>
    </w:p>
    <w:p>
      <w:pPr>
        <w:pStyle w:val="ListParagraph"/>
        <w:numPr>
          <w:ilvl w:val="2"/>
          <w:numId w:val="2"/>
        </w:numPr>
        <w:tabs>
          <w:tab w:pos="2260" w:val="left" w:leader="none"/>
        </w:tabs>
        <w:spacing w:line="240" w:lineRule="auto" w:before="6" w:after="0"/>
        <w:ind w:left="2260" w:right="0" w:hanging="360"/>
        <w:jc w:val="left"/>
        <w:rPr>
          <w:rFonts w:ascii="Calibri" w:hAnsi="Calibri"/>
          <w:sz w:val="22"/>
        </w:rPr>
      </w:pPr>
      <w:r>
        <w:rPr>
          <w:sz w:val="28"/>
        </w:rPr>
        <w:t>Healthy</w:t>
      </w:r>
      <w:r>
        <w:rPr>
          <w:spacing w:val="-17"/>
          <w:sz w:val="28"/>
        </w:rPr>
        <w:t> </w:t>
      </w:r>
      <w:r>
        <w:rPr>
          <w:sz w:val="28"/>
        </w:rPr>
        <w:t>Living</w:t>
      </w:r>
      <w:r>
        <w:rPr>
          <w:spacing w:val="-7"/>
          <w:sz w:val="28"/>
        </w:rPr>
        <w:t> </w:t>
      </w:r>
      <w:hyperlink r:id="rId17">
        <w:r>
          <w:rPr>
            <w:rFonts w:ascii="Calibri" w:hAnsi="Calibri"/>
            <w:color w:val="0000FF"/>
            <w:spacing w:val="-2"/>
            <w:sz w:val="22"/>
            <w:u w:val="single" w:color="0000FF"/>
          </w:rPr>
          <w:t>https://www.nhp.gov.in/healthylivingViewall</w:t>
        </w:r>
      </w:hyperlink>
    </w:p>
    <w:p>
      <w:pPr>
        <w:spacing w:line="362" w:lineRule="auto" w:before="168"/>
        <w:ind w:left="820" w:right="189" w:firstLine="0"/>
        <w:jc w:val="left"/>
        <w:rPr>
          <w:sz w:val="28"/>
        </w:rPr>
      </w:pPr>
      <w:r>
        <w:rPr>
          <w:sz w:val="28"/>
        </w:rPr>
        <w:t>Note:</w:t>
      </w:r>
      <w:r>
        <w:rPr>
          <w:spacing w:val="-2"/>
          <w:sz w:val="28"/>
        </w:rPr>
        <w:t> </w:t>
      </w:r>
      <w:r>
        <w:rPr>
          <w:sz w:val="28"/>
        </w:rPr>
        <w:t>The</w:t>
      </w:r>
      <w:r>
        <w:rPr>
          <w:spacing w:val="-4"/>
          <w:sz w:val="28"/>
        </w:rPr>
        <w:t> </w:t>
      </w:r>
      <w:r>
        <w:rPr>
          <w:sz w:val="28"/>
        </w:rPr>
        <w:t>above</w:t>
      </w:r>
      <w:r>
        <w:rPr>
          <w:spacing w:val="-5"/>
          <w:sz w:val="28"/>
        </w:rPr>
        <w:t> </w:t>
      </w:r>
      <w:r>
        <w:rPr>
          <w:sz w:val="28"/>
        </w:rPr>
        <w:t>web</w:t>
      </w:r>
      <w:r>
        <w:rPr>
          <w:spacing w:val="-8"/>
          <w:sz w:val="28"/>
        </w:rPr>
        <w:t> </w:t>
      </w:r>
      <w:r>
        <w:rPr>
          <w:sz w:val="28"/>
        </w:rPr>
        <w:t>links</w:t>
      </w:r>
      <w:r>
        <w:rPr>
          <w:spacing w:val="-5"/>
          <w:sz w:val="28"/>
        </w:rPr>
        <w:t> </w:t>
      </w:r>
      <w:r>
        <w:rPr>
          <w:sz w:val="28"/>
        </w:rPr>
        <w:t>are</w:t>
      </w:r>
      <w:r>
        <w:rPr>
          <w:spacing w:val="-4"/>
          <w:sz w:val="28"/>
        </w:rPr>
        <w:t> </w:t>
      </w:r>
      <w:r>
        <w:rPr>
          <w:sz w:val="28"/>
        </w:rPr>
        <w:t>from</w:t>
      </w:r>
      <w:r>
        <w:rPr>
          <w:spacing w:val="-15"/>
          <w:sz w:val="28"/>
        </w:rPr>
        <w:t> </w:t>
      </w:r>
      <w:r>
        <w:rPr>
          <w:sz w:val="28"/>
        </w:rPr>
        <w:t>MoHFW,</w:t>
      </w:r>
      <w:r>
        <w:rPr>
          <w:spacing w:val="-4"/>
          <w:sz w:val="28"/>
        </w:rPr>
        <w:t> </w:t>
      </w:r>
      <w:r>
        <w:rPr>
          <w:sz w:val="28"/>
        </w:rPr>
        <w:t>GoI.</w:t>
      </w:r>
      <w:r>
        <w:rPr>
          <w:spacing w:val="-7"/>
          <w:sz w:val="28"/>
        </w:rPr>
        <w:t> </w:t>
      </w:r>
      <w:r>
        <w:rPr>
          <w:sz w:val="28"/>
        </w:rPr>
        <w:t>Teachers</w:t>
      </w:r>
      <w:r>
        <w:rPr>
          <w:spacing w:val="-2"/>
          <w:sz w:val="28"/>
        </w:rPr>
        <w:t> </w:t>
      </w:r>
      <w:r>
        <w:rPr>
          <w:sz w:val="28"/>
        </w:rPr>
        <w:t>can</w:t>
      </w:r>
      <w:r>
        <w:rPr>
          <w:spacing w:val="-4"/>
          <w:sz w:val="28"/>
        </w:rPr>
        <w:t> </w:t>
      </w:r>
      <w:r>
        <w:rPr>
          <w:sz w:val="28"/>
        </w:rPr>
        <w:t>prepare their notes from other resources also.</w:t>
      </w:r>
    </w:p>
    <w:sectPr>
      <w:pgSz w:w="12240" w:h="15840"/>
      <w:pgMar w:top="1280" w:bottom="280" w:left="1340" w:right="1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>
      <w:start w:val="0"/>
      <w:numFmt w:val="bullet"/>
      <w:lvlText w:val=""/>
      <w:lvlJc w:val="left"/>
      <w:pPr>
        <w:ind w:left="820" w:hanging="360"/>
      </w:pPr>
      <w:rPr>
        <w:rFonts w:hint="default" w:ascii="Wingdings" w:hAnsi="Wingdings" w:eastAsia="Wingdings" w:cs="Wingdings"/>
        <w:spacing w:val="0"/>
        <w:w w:val="100"/>
        <w:lang w:val="en-US" w:eastAsia="en-US" w:bidi="ar-SA"/>
      </w:rPr>
    </w:lvl>
    <w:lvl w:ilvl="2">
      <w:start w:val="0"/>
      <w:numFmt w:val="bullet"/>
      <w:lvlText w:val=""/>
      <w:lvlJc w:val="left"/>
      <w:pPr>
        <w:ind w:left="2260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0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548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7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015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180" w:hanging="360"/>
      </w:pPr>
      <w:rPr>
        <w:rFonts w:hint="default" w:ascii="Times New Roman" w:hAnsi="Times New Roman" w:eastAsia="Times New Roman" w:cs="Times New Roman"/>
        <w:spacing w:val="0"/>
        <w:w w:val="100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7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7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6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11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964" w:hanging="36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39"/>
      <w:ind w:left="1180" w:hanging="36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ind w:left="1180" w:hanging="360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s://nhm.gov.in/" TargetMode="External"/><Relationship Id="rId7" Type="http://schemas.openxmlformats.org/officeDocument/2006/relationships/hyperlink" Target="https://nhm.gov.in/index1.php?lang=1&amp;level=1&amp;sublinkid=969&amp;lid=49" TargetMode="External"/><Relationship Id="rId8" Type="http://schemas.openxmlformats.org/officeDocument/2006/relationships/hyperlink" Target="https://nhm.gov.in/index1.php?lang=1&amp;level=1&amp;sublinkid=970&amp;lid=137" TargetMode="External"/><Relationship Id="rId9" Type="http://schemas.openxmlformats.org/officeDocument/2006/relationships/hyperlink" Target="https://nhm.gov.in/index1.php?lang=1&amp;level=1&amp;sublinkid=149&amp;lid=225" TargetMode="External"/><Relationship Id="rId10" Type="http://schemas.openxmlformats.org/officeDocument/2006/relationships/hyperlink" Target="https://nhm.gov.in/index1.php?lang=1&amp;level=1&amp;sublinkid=150&amp;lid=226" TargetMode="External"/><Relationship Id="rId11" Type="http://schemas.openxmlformats.org/officeDocument/2006/relationships/hyperlink" Target="https://nhm.gov.in/index1.php?lang=1&amp;level=1&amp;sublinkid=152&amp;lid=228" TargetMode="External"/><Relationship Id="rId12" Type="http://schemas.openxmlformats.org/officeDocument/2006/relationships/hyperlink" Target="https://nhm.gov.in/index1.php?lang=1&amp;level=1&amp;sublinkid=153&amp;lid=229" TargetMode="External"/><Relationship Id="rId13" Type="http://schemas.openxmlformats.org/officeDocument/2006/relationships/hyperlink" Target="https://www.who.int/hia/about/faq/en/" TargetMode="External"/><Relationship Id="rId14" Type="http://schemas.openxmlformats.org/officeDocument/2006/relationships/hyperlink" Target="http://www.euro.who.int/__data/assets/pdf_file/0011/261929/Health-in-Impact-Assessments-final-version.pdf?ua=1" TargetMode="External"/><Relationship Id="rId15" Type="http://schemas.openxmlformats.org/officeDocument/2006/relationships/hyperlink" Target="https://www.unicef.org/wash/" TargetMode="External"/><Relationship Id="rId16" Type="http://schemas.openxmlformats.org/officeDocument/2006/relationships/hyperlink" Target="https://www.unicef.org/wash/files/UNICEF_Strategy_for_WASH_2016_2030.PDF" TargetMode="External"/><Relationship Id="rId17" Type="http://schemas.openxmlformats.org/officeDocument/2006/relationships/hyperlink" Target="https://www.nhp.gov.in/healthylivingViewall" TargetMode="External"/><Relationship Id="rId1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 JKC</dc:creator>
  <dcterms:created xsi:type="dcterms:W3CDTF">2024-08-05T04:15:44Z</dcterms:created>
  <dcterms:modified xsi:type="dcterms:W3CDTF">2024-08-05T04:15:44Z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2024-08-05T00:00:00Z</vt:filetime>
  </property>
  <property fmtid="{D5CDD505-2E9C-101B-9397-08002B2CF9AE}" pid="5" name="Producer">
    <vt:lpwstr>Microsoft® Word 2010</vt:lpwstr>
  </property>
</Properties>
</file>